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A798" w14:textId="0FDD9EF1" w:rsidR="00E5129B" w:rsidRPr="00D858D7" w:rsidRDefault="00E5129B" w:rsidP="006F2644">
      <w:pPr>
        <w:jc w:val="center"/>
        <w:rPr>
          <w:rFonts w:ascii="Georgia" w:hAnsi="Georgia" w:cs="Arial"/>
          <w:b/>
          <w:i/>
          <w:color w:val="00B0F0"/>
          <w:sz w:val="40"/>
          <w:szCs w:val="22"/>
        </w:rPr>
      </w:pPr>
      <w:r w:rsidRPr="00D858D7">
        <w:rPr>
          <w:rFonts w:ascii="Georgia" w:hAnsi="Georgia" w:cs="Arial"/>
          <w:b/>
          <w:i/>
          <w:color w:val="00B0F0"/>
          <w:sz w:val="40"/>
          <w:szCs w:val="22"/>
        </w:rPr>
        <w:t xml:space="preserve">Job Description: Class Teacher  </w:t>
      </w:r>
    </w:p>
    <w:p w14:paraId="37832B2A" w14:textId="77777777" w:rsidR="00E5129B" w:rsidRPr="00F83F3B" w:rsidRDefault="00E5129B" w:rsidP="00E5129B">
      <w:pPr>
        <w:rPr>
          <w:rFonts w:ascii="Georgia" w:hAnsi="Georgia"/>
          <w:b/>
        </w:rPr>
      </w:pPr>
    </w:p>
    <w:p w14:paraId="3E1BC5E5" w14:textId="1FFDEBB4" w:rsidR="00E5129B" w:rsidRPr="00F83F3B" w:rsidRDefault="00E5129B" w:rsidP="00E5129B">
      <w:pPr>
        <w:rPr>
          <w:rFonts w:ascii="Georgia" w:hAnsi="Georgia"/>
        </w:rPr>
      </w:pPr>
      <w:r w:rsidRPr="00F83F3B">
        <w:rPr>
          <w:rFonts w:ascii="Georgia" w:hAnsi="Georgia"/>
          <w:b/>
        </w:rPr>
        <w:t>Reporting to: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206239">
        <w:rPr>
          <w:rFonts w:ascii="Georgia" w:hAnsi="Georgia"/>
        </w:rPr>
        <w:t>Head of School</w:t>
      </w:r>
      <w:r w:rsidRPr="00F83F3B">
        <w:rPr>
          <w:rFonts w:ascii="Georgia" w:hAnsi="Georgia"/>
        </w:rPr>
        <w:t xml:space="preserve"> </w:t>
      </w:r>
    </w:p>
    <w:p w14:paraId="4A83C1A6" w14:textId="0C15F36F" w:rsidR="00E5129B" w:rsidRPr="00F83F3B" w:rsidRDefault="00E5129B" w:rsidP="00E5129B">
      <w:pPr>
        <w:ind w:left="2880" w:hanging="2880"/>
        <w:rPr>
          <w:rFonts w:ascii="Georgia" w:hAnsi="Georgia" w:cs="Gill Sans MT"/>
          <w:color w:val="000000"/>
        </w:rPr>
      </w:pPr>
      <w:r>
        <w:rPr>
          <w:rFonts w:ascii="Georgia" w:hAnsi="Georgia"/>
          <w:b/>
        </w:rPr>
        <w:t>Salary:</w:t>
      </w:r>
      <w:r>
        <w:rPr>
          <w:rFonts w:ascii="Georgia" w:hAnsi="Georgia"/>
          <w:b/>
        </w:rPr>
        <w:tab/>
      </w:r>
      <w:r w:rsidRPr="001A49CB">
        <w:rPr>
          <w:rFonts w:ascii="Georgia" w:hAnsi="Georgia" w:cs="Arial"/>
          <w:bCs/>
          <w:lang w:val="en" w:eastAsia="en-GB"/>
        </w:rPr>
        <w:t>Ark MPS (Outside London)</w:t>
      </w:r>
      <w:r w:rsidRPr="001A49CB">
        <w:rPr>
          <w:rFonts w:ascii="Georgia" w:hAnsi="Georgia" w:cs="Arial"/>
          <w:b/>
          <w:bCs/>
          <w:lang w:val="en" w:eastAsia="en-GB"/>
        </w:rPr>
        <w:t xml:space="preserve"> </w:t>
      </w:r>
      <w:r w:rsidR="00CC5835" w:rsidRPr="001A49CB">
        <w:rPr>
          <w:rFonts w:ascii="Georgia" w:hAnsi="Georgia" w:cs="Calibri"/>
          <w:color w:val="333333"/>
          <w:lang w:val="en"/>
        </w:rPr>
        <w:t>£</w:t>
      </w:r>
      <w:r w:rsidR="001A49CB">
        <w:rPr>
          <w:rFonts w:ascii="Georgia" w:hAnsi="Georgia" w:cs="Calibri"/>
          <w:color w:val="333333"/>
          <w:lang w:val="en"/>
        </w:rPr>
        <w:t>30,570</w:t>
      </w:r>
      <w:r w:rsidR="00723C7F" w:rsidRPr="001A49CB">
        <w:rPr>
          <w:rFonts w:ascii="Georgia" w:hAnsi="Georgia" w:cs="Calibri"/>
          <w:color w:val="333333"/>
          <w:lang w:val="en"/>
        </w:rPr>
        <w:t xml:space="preserve"> - £4</w:t>
      </w:r>
      <w:r w:rsidR="001A49CB">
        <w:rPr>
          <w:rFonts w:ascii="Georgia" w:hAnsi="Georgia" w:cs="Calibri"/>
          <w:color w:val="333333"/>
          <w:lang w:val="en"/>
        </w:rPr>
        <w:t>8</w:t>
      </w:r>
      <w:r w:rsidR="00723C7F" w:rsidRPr="001A49CB">
        <w:rPr>
          <w:rFonts w:ascii="Georgia" w:hAnsi="Georgia" w:cs="Calibri"/>
          <w:color w:val="333333"/>
          <w:lang w:val="en"/>
        </w:rPr>
        <w:t>,</w:t>
      </w:r>
      <w:r w:rsidR="001A49CB">
        <w:rPr>
          <w:rFonts w:ascii="Georgia" w:hAnsi="Georgia" w:cs="Calibri"/>
          <w:color w:val="333333"/>
          <w:lang w:val="en"/>
        </w:rPr>
        <w:t>390</w:t>
      </w:r>
      <w:r w:rsidR="00723C7F" w:rsidRPr="001A49CB">
        <w:rPr>
          <w:rFonts w:ascii="Georgia" w:hAnsi="Georgia" w:cs="Calibri"/>
          <w:color w:val="333333"/>
          <w:lang w:val="en"/>
        </w:rPr>
        <w:t>,</w:t>
      </w:r>
      <w:r w:rsidRPr="001A49CB">
        <w:rPr>
          <w:rFonts w:ascii="Georgia" w:hAnsi="Georgia" w:cs="Arial"/>
          <w:bCs/>
          <w:lang w:val="en" w:eastAsia="en-GB"/>
        </w:rPr>
        <w:t xml:space="preserve"> dependent on experience</w:t>
      </w:r>
    </w:p>
    <w:p w14:paraId="3BA8E6E1" w14:textId="77777777" w:rsidR="00E5129B" w:rsidRPr="00F83F3B" w:rsidRDefault="00E5129B" w:rsidP="00E5129B">
      <w:pPr>
        <w:spacing w:after="120"/>
        <w:rPr>
          <w:rFonts w:ascii="Georgia" w:hAnsi="Georgia"/>
          <w:b/>
        </w:rPr>
      </w:pPr>
      <w:r w:rsidRPr="00F83F3B">
        <w:rPr>
          <w:rFonts w:ascii="Georgia" w:hAnsi="Georgia"/>
          <w:b/>
        </w:rPr>
        <w:t>Disclosure Level:</w:t>
      </w:r>
      <w:r w:rsidRPr="00F83F3B">
        <w:rPr>
          <w:rFonts w:ascii="Georgia" w:hAnsi="Georgia"/>
          <w:b/>
        </w:rPr>
        <w:tab/>
      </w:r>
      <w:r w:rsidRPr="00F83F3B">
        <w:rPr>
          <w:rFonts w:ascii="Georgia" w:hAnsi="Georgia"/>
          <w:b/>
        </w:rPr>
        <w:tab/>
      </w:r>
      <w:r w:rsidRPr="00F83F3B">
        <w:rPr>
          <w:rFonts w:ascii="Georgia" w:hAnsi="Georgia"/>
        </w:rPr>
        <w:t>Enhanced</w:t>
      </w:r>
    </w:p>
    <w:p w14:paraId="59AE1CF4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0799A6F8" w14:textId="77777777" w:rsidR="00E5129B" w:rsidRPr="00D858D7" w:rsidRDefault="00E5129B" w:rsidP="00E5129B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The Role</w:t>
      </w:r>
    </w:p>
    <w:p w14:paraId="2CA721E8" w14:textId="77777777" w:rsidR="00E5129B" w:rsidRPr="00F83F3B" w:rsidRDefault="00E5129B" w:rsidP="00E5129B">
      <w:pPr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To deliver outstanding teaching and learning and therefore help students achieve excellent academic </w:t>
      </w:r>
      <w:r w:rsidR="00BA3100" w:rsidRPr="00F83F3B">
        <w:rPr>
          <w:rFonts w:ascii="Georgia" w:hAnsi="Georgia" w:cs="Arial"/>
        </w:rPr>
        <w:t>results and</w:t>
      </w:r>
      <w:r w:rsidRPr="00F83F3B">
        <w:rPr>
          <w:rFonts w:ascii="Georgia" w:hAnsi="Georgia" w:cs="Arial"/>
        </w:rPr>
        <w:t xml:space="preserve"> be a role-model/impact the academy more widely.</w:t>
      </w:r>
    </w:p>
    <w:p w14:paraId="22CC8265" w14:textId="77777777" w:rsidR="00E5129B" w:rsidRPr="00F83F3B" w:rsidRDefault="00E5129B" w:rsidP="00E5129B">
      <w:pPr>
        <w:rPr>
          <w:rFonts w:ascii="Georgia" w:hAnsi="Georgia" w:cs="Arial"/>
        </w:rPr>
      </w:pPr>
    </w:p>
    <w:p w14:paraId="1AB3309D" w14:textId="77777777" w:rsidR="00E5129B" w:rsidRDefault="00E5129B" w:rsidP="00E5129B">
      <w:pPr>
        <w:rPr>
          <w:rFonts w:ascii="Georgia" w:hAnsi="Georgia" w:cs="Arial"/>
        </w:rPr>
      </w:pPr>
      <w:r w:rsidRPr="00F83F3B">
        <w:rPr>
          <w:rFonts w:ascii="Georgia" w:hAnsi="Georgia" w:cs="Arial"/>
        </w:rPr>
        <w:t>To design an engaging and challenging curriculum that inspires children to appreciate the range of subjects and their application.</w:t>
      </w:r>
    </w:p>
    <w:p w14:paraId="675CBB4B" w14:textId="77777777" w:rsidR="004B04F8" w:rsidRDefault="004B04F8" w:rsidP="00E5129B">
      <w:pPr>
        <w:rPr>
          <w:rFonts w:ascii="Georgia" w:hAnsi="Georgia" w:cs="Arial"/>
        </w:rPr>
      </w:pPr>
    </w:p>
    <w:p w14:paraId="6B8A184A" w14:textId="5DE8DF4A" w:rsidR="004B04F8" w:rsidRPr="00F83F3B" w:rsidRDefault="004B04F8" w:rsidP="00E5129B">
      <w:pPr>
        <w:rPr>
          <w:rFonts w:ascii="Georgia" w:hAnsi="Georgia" w:cs="Arial"/>
        </w:rPr>
      </w:pPr>
      <w:r>
        <w:rPr>
          <w:rFonts w:ascii="Georgia" w:hAnsi="Georgia" w:cs="Arial"/>
        </w:rPr>
        <w:t>To support with intervention planning and execution to ensure children wi</w:t>
      </w:r>
      <w:r w:rsidR="00815B61">
        <w:rPr>
          <w:rFonts w:ascii="Georgia" w:hAnsi="Georgia" w:cs="Arial"/>
        </w:rPr>
        <w:t>ll</w:t>
      </w:r>
      <w:r>
        <w:rPr>
          <w:rFonts w:ascii="Georgia" w:hAnsi="Georgia" w:cs="Arial"/>
        </w:rPr>
        <w:t xml:space="preserve"> catch-up lost learning. </w:t>
      </w:r>
    </w:p>
    <w:p w14:paraId="2BD2CC3D" w14:textId="77777777" w:rsidR="00E5129B" w:rsidRPr="00F83F3B" w:rsidRDefault="00E5129B" w:rsidP="00E5129B">
      <w:pPr>
        <w:rPr>
          <w:rFonts w:ascii="Georgia" w:hAnsi="Georgia" w:cs="Arial"/>
        </w:rPr>
      </w:pPr>
    </w:p>
    <w:p w14:paraId="50F215A7" w14:textId="77777777" w:rsidR="00E5129B" w:rsidRPr="00D858D7" w:rsidRDefault="00E5129B" w:rsidP="00E5129B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Key Responsibilities</w:t>
      </w:r>
    </w:p>
    <w:p w14:paraId="72358B2C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plan, resource and deliver lessons and sequences of lessons to the highest standard that ensure real learning takes place and students make superior </w:t>
      </w:r>
      <w:r w:rsidR="008C02A3" w:rsidRPr="00F83F3B">
        <w:rPr>
          <w:rFonts w:ascii="Georgia" w:hAnsi="Georgia"/>
          <w:lang w:eastAsia="en-GB"/>
        </w:rPr>
        <w:t>progress.</w:t>
      </w:r>
    </w:p>
    <w:p w14:paraId="0B28F938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provide a nurturing classroom and academy environment that helps students to develop as </w:t>
      </w:r>
      <w:r w:rsidR="008C02A3" w:rsidRPr="00F83F3B">
        <w:rPr>
          <w:rFonts w:ascii="Georgia" w:hAnsi="Georgia"/>
          <w:lang w:eastAsia="en-GB"/>
        </w:rPr>
        <w:t>learners.</w:t>
      </w:r>
      <w:r w:rsidRPr="00F83F3B">
        <w:rPr>
          <w:rFonts w:ascii="Georgia" w:hAnsi="Georgia"/>
          <w:lang w:eastAsia="en-GB"/>
        </w:rPr>
        <w:t xml:space="preserve"> </w:t>
      </w:r>
    </w:p>
    <w:p w14:paraId="3DED91EA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help to maintain discipline across the whole </w:t>
      </w:r>
      <w:r w:rsidR="008C02A3" w:rsidRPr="00F83F3B">
        <w:rPr>
          <w:rFonts w:ascii="Georgia" w:hAnsi="Georgia"/>
          <w:lang w:eastAsia="en-GB"/>
        </w:rPr>
        <w:t>academy.</w:t>
      </w:r>
    </w:p>
    <w:p w14:paraId="5E039D2A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contribute to the effective working of the academy.</w:t>
      </w:r>
    </w:p>
    <w:p w14:paraId="4BB14852" w14:textId="77777777" w:rsidR="00E5129B" w:rsidRPr="00F83F3B" w:rsidRDefault="00E5129B" w:rsidP="00E5129B">
      <w:pPr>
        <w:tabs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b/>
          <w:color w:val="1F497D"/>
          <w:lang w:eastAsia="en-GB"/>
        </w:rPr>
      </w:pPr>
    </w:p>
    <w:p w14:paraId="6B30597D" w14:textId="77777777" w:rsidR="00E5129B" w:rsidRPr="00D8695D" w:rsidRDefault="00E5129B" w:rsidP="00D8695D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695D">
        <w:rPr>
          <w:rFonts w:ascii="Georgia" w:hAnsi="Georgia"/>
          <w:b/>
          <w:color w:val="00B0F0"/>
          <w:sz w:val="28"/>
          <w:szCs w:val="28"/>
        </w:rPr>
        <w:t>Outcomes and Activities</w:t>
      </w:r>
      <w:r w:rsidR="00D8695D" w:rsidRPr="00D8695D">
        <w:rPr>
          <w:rFonts w:ascii="Georgia" w:hAnsi="Georgia"/>
          <w:b/>
          <w:color w:val="00B0F0"/>
          <w:sz w:val="28"/>
          <w:szCs w:val="28"/>
        </w:rPr>
        <w:t xml:space="preserve"> - </w:t>
      </w:r>
      <w:r w:rsidRPr="00B81BC7">
        <w:rPr>
          <w:rFonts w:ascii="Georgia" w:hAnsi="Georgia"/>
          <w:b/>
          <w:color w:val="00B0F0"/>
          <w:sz w:val="28"/>
          <w:szCs w:val="28"/>
        </w:rPr>
        <w:t>Teaching and Learning</w:t>
      </w:r>
    </w:p>
    <w:p w14:paraId="38E5F93C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Enrich the curriculum with trips and visits to enhance the learning experience of all </w:t>
      </w:r>
      <w:r w:rsidR="008C02A3" w:rsidRPr="00F83F3B">
        <w:rPr>
          <w:rFonts w:ascii="Georgia" w:hAnsi="Georgia"/>
          <w:lang w:eastAsia="en-GB"/>
        </w:rPr>
        <w:t>students.</w:t>
      </w:r>
    </w:p>
    <w:p w14:paraId="69975121" w14:textId="51D36E7C" w:rsidR="00E5129B" w:rsidRPr="00F83F3B" w:rsidRDefault="00D8695D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 xml:space="preserve">With direction from the </w:t>
      </w:r>
      <w:r w:rsidR="00206239">
        <w:rPr>
          <w:rFonts w:ascii="Georgia" w:hAnsi="Georgia"/>
          <w:lang w:eastAsia="en-GB"/>
        </w:rPr>
        <w:t>Head of School</w:t>
      </w:r>
      <w:r>
        <w:rPr>
          <w:rFonts w:ascii="Georgia" w:hAnsi="Georgia"/>
          <w:lang w:eastAsia="en-GB"/>
        </w:rPr>
        <w:t xml:space="preserve"> </w:t>
      </w:r>
      <w:r w:rsidR="00E5129B" w:rsidRPr="00F83F3B">
        <w:rPr>
          <w:rFonts w:ascii="Georgia" w:hAnsi="Georgia"/>
          <w:lang w:eastAsia="en-GB"/>
        </w:rPr>
        <w:t xml:space="preserve">and within the context of </w:t>
      </w:r>
      <w:r w:rsidR="00157986">
        <w:rPr>
          <w:rFonts w:ascii="Georgia" w:hAnsi="Georgia"/>
          <w:lang w:eastAsia="en-GB"/>
        </w:rPr>
        <w:t>our</w:t>
      </w:r>
      <w:r w:rsidR="00E5129B" w:rsidRPr="00F83F3B">
        <w:rPr>
          <w:rFonts w:ascii="Georgia" w:hAnsi="Georgia"/>
          <w:lang w:eastAsia="en-GB"/>
        </w:rPr>
        <w:t xml:space="preserve"> curriculum and schemes of work, plan and prepare effective teaching modules and </w:t>
      </w:r>
      <w:r w:rsidR="008C02A3" w:rsidRPr="00F83F3B">
        <w:rPr>
          <w:rFonts w:ascii="Georgia" w:hAnsi="Georgia"/>
          <w:lang w:eastAsia="en-GB"/>
        </w:rPr>
        <w:t>lessons.</w:t>
      </w:r>
    </w:p>
    <w:p w14:paraId="6D105320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Teach engaging and effective lessons that motivate, </w:t>
      </w:r>
      <w:proofErr w:type="gramStart"/>
      <w:r w:rsidRPr="00F83F3B">
        <w:rPr>
          <w:rFonts w:ascii="Georgia" w:hAnsi="Georgia"/>
          <w:lang w:eastAsia="en-GB"/>
        </w:rPr>
        <w:t>inspire</w:t>
      </w:r>
      <w:proofErr w:type="gramEnd"/>
      <w:r w:rsidRPr="00F83F3B">
        <w:rPr>
          <w:rFonts w:ascii="Georgia" w:hAnsi="Georgia"/>
          <w:lang w:eastAsia="en-GB"/>
        </w:rPr>
        <w:t xml:space="preserve"> and improve pupil</w:t>
      </w:r>
      <w:r w:rsidR="008C02A3">
        <w:rPr>
          <w:rFonts w:ascii="Georgia" w:hAnsi="Georgia"/>
          <w:lang w:eastAsia="en-GB"/>
        </w:rPr>
        <w:t xml:space="preserve"> </w:t>
      </w:r>
      <w:r w:rsidR="008C02A3" w:rsidRPr="00F83F3B">
        <w:rPr>
          <w:rFonts w:ascii="Georgia" w:hAnsi="Georgia"/>
          <w:lang w:eastAsia="en-GB"/>
        </w:rPr>
        <w:t>attainment.</w:t>
      </w:r>
    </w:p>
    <w:p w14:paraId="2651E14C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Use regular assessments to set targets for students, monitor student progress and respond accordingly to the results of such </w:t>
      </w:r>
      <w:r w:rsidR="008C02A3" w:rsidRPr="00F83F3B">
        <w:rPr>
          <w:rFonts w:ascii="Georgia" w:hAnsi="Georgia"/>
          <w:lang w:eastAsia="en-GB"/>
        </w:rPr>
        <w:t>monitoring.</w:t>
      </w:r>
    </w:p>
    <w:p w14:paraId="2E3CDF07" w14:textId="77777777" w:rsidR="00E5129B" w:rsidRPr="00F83F3B" w:rsidRDefault="00D8695D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>To produce or c</w:t>
      </w:r>
      <w:r w:rsidR="00E5129B" w:rsidRPr="00F83F3B">
        <w:rPr>
          <w:rFonts w:ascii="Georgia" w:hAnsi="Georgia"/>
          <w:lang w:eastAsia="en-GB"/>
        </w:rPr>
        <w:t xml:space="preserve">ontribute to oral and written assessments, reports and references relating to individual and groups of </w:t>
      </w:r>
      <w:r w:rsidR="008C02A3" w:rsidRPr="00F83F3B">
        <w:rPr>
          <w:rFonts w:ascii="Georgia" w:hAnsi="Georgia"/>
          <w:lang w:eastAsia="en-GB"/>
        </w:rPr>
        <w:t>pupils.</w:t>
      </w:r>
    </w:p>
    <w:p w14:paraId="7044CEC8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Develop plans and processes for the classroom with measurable results and evaluate those results to make improvements in student </w:t>
      </w:r>
      <w:r w:rsidR="008C02A3" w:rsidRPr="00F83F3B">
        <w:rPr>
          <w:rFonts w:ascii="Georgia" w:hAnsi="Georgia"/>
          <w:lang w:eastAsia="en-GB"/>
        </w:rPr>
        <w:t>achievement.</w:t>
      </w:r>
      <w:r w:rsidRPr="00F83F3B">
        <w:rPr>
          <w:rFonts w:ascii="Georgia" w:hAnsi="Georgia"/>
          <w:lang w:eastAsia="en-GB"/>
        </w:rPr>
        <w:t xml:space="preserve">  </w:t>
      </w:r>
    </w:p>
    <w:p w14:paraId="1ABDB430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Ensure that all students achieve at least </w:t>
      </w:r>
      <w:r w:rsidR="00D8695D">
        <w:rPr>
          <w:rFonts w:ascii="Georgia" w:hAnsi="Georgia"/>
          <w:lang w:eastAsia="en-GB"/>
        </w:rPr>
        <w:t>‘</w:t>
      </w:r>
      <w:r w:rsidRPr="00F83F3B">
        <w:rPr>
          <w:rFonts w:ascii="Georgia" w:hAnsi="Georgia"/>
          <w:lang w:eastAsia="en-GB"/>
        </w:rPr>
        <w:t>at chronological age level</w:t>
      </w:r>
      <w:r w:rsidR="00D8695D">
        <w:rPr>
          <w:rFonts w:ascii="Georgia" w:hAnsi="Georgia"/>
          <w:lang w:eastAsia="en-GB"/>
        </w:rPr>
        <w:t>’</w:t>
      </w:r>
      <w:r w:rsidRPr="00F83F3B">
        <w:rPr>
          <w:rFonts w:ascii="Georgia" w:hAnsi="Georgia"/>
          <w:lang w:eastAsia="en-GB"/>
        </w:rPr>
        <w:t xml:space="preserve"> or, if well below level, make significant and continuing progress towards achieving </w:t>
      </w:r>
      <w:r w:rsidR="00D8695D">
        <w:rPr>
          <w:rFonts w:ascii="Georgia" w:hAnsi="Georgia"/>
          <w:lang w:eastAsia="en-GB"/>
        </w:rPr>
        <w:t>‘</w:t>
      </w:r>
      <w:r w:rsidRPr="00F83F3B">
        <w:rPr>
          <w:rFonts w:ascii="Georgia" w:hAnsi="Georgia"/>
          <w:lang w:eastAsia="en-GB"/>
        </w:rPr>
        <w:t xml:space="preserve">at chronological age </w:t>
      </w:r>
      <w:r w:rsidR="008C02A3" w:rsidRPr="00F83F3B">
        <w:rPr>
          <w:rFonts w:ascii="Georgia" w:hAnsi="Georgia"/>
          <w:lang w:eastAsia="en-GB"/>
        </w:rPr>
        <w:t>level</w:t>
      </w:r>
      <w:r w:rsidR="008C02A3">
        <w:rPr>
          <w:rFonts w:ascii="Georgia" w:hAnsi="Georgia"/>
          <w:lang w:eastAsia="en-GB"/>
        </w:rPr>
        <w:t>’.</w:t>
      </w:r>
    </w:p>
    <w:p w14:paraId="7AB64DB5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Maintain regular and productive communication with pupils, </w:t>
      </w:r>
      <w:proofErr w:type="gramStart"/>
      <w:r w:rsidRPr="00F83F3B">
        <w:rPr>
          <w:rFonts w:ascii="Georgia" w:hAnsi="Georgia"/>
          <w:lang w:eastAsia="en-GB"/>
        </w:rPr>
        <w:t>parents</w:t>
      </w:r>
      <w:proofErr w:type="gramEnd"/>
      <w:r w:rsidRPr="00F83F3B">
        <w:rPr>
          <w:rFonts w:ascii="Georgia" w:hAnsi="Georgia"/>
          <w:lang w:eastAsia="en-GB"/>
        </w:rPr>
        <w:t xml:space="preserve"> and carers, to report on progress, sanctions and rewards and all other </w:t>
      </w:r>
      <w:r w:rsidR="008C02A3" w:rsidRPr="00F83F3B">
        <w:rPr>
          <w:rFonts w:ascii="Georgia" w:hAnsi="Georgia"/>
          <w:lang w:eastAsia="en-GB"/>
        </w:rPr>
        <w:t>communications.</w:t>
      </w:r>
    </w:p>
    <w:p w14:paraId="3ED00267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Direct and supervise support staff assigned to lessons and when required participate in related recruitment and selection </w:t>
      </w:r>
      <w:r w:rsidR="008C02A3" w:rsidRPr="00F83F3B">
        <w:rPr>
          <w:rFonts w:ascii="Georgia" w:hAnsi="Georgia"/>
          <w:lang w:eastAsia="en-GB"/>
        </w:rPr>
        <w:t>activities.</w:t>
      </w:r>
    </w:p>
    <w:p w14:paraId="4CF907C1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lastRenderedPageBreak/>
        <w:t xml:space="preserve">Implement and adhere to </w:t>
      </w:r>
      <w:r w:rsidR="00A4366F">
        <w:rPr>
          <w:rFonts w:ascii="Georgia" w:hAnsi="Georgia"/>
          <w:lang w:eastAsia="en-GB"/>
        </w:rPr>
        <w:t xml:space="preserve">our </w:t>
      </w:r>
      <w:r w:rsidRPr="00F83F3B">
        <w:rPr>
          <w:rFonts w:ascii="Georgia" w:hAnsi="Georgia"/>
          <w:lang w:eastAsia="en-GB"/>
        </w:rPr>
        <w:t xml:space="preserve">behaviour management policy, ensuring the health and well-being of pupils is </w:t>
      </w:r>
      <w:proofErr w:type="gramStart"/>
      <w:r w:rsidRPr="00F83F3B">
        <w:rPr>
          <w:rFonts w:ascii="Georgia" w:hAnsi="Georgia"/>
          <w:lang w:eastAsia="en-GB"/>
        </w:rPr>
        <w:t xml:space="preserve">maintained at all </w:t>
      </w:r>
      <w:r w:rsidR="008C02A3" w:rsidRPr="00F83F3B">
        <w:rPr>
          <w:rFonts w:ascii="Georgia" w:hAnsi="Georgia"/>
          <w:lang w:eastAsia="en-GB"/>
        </w:rPr>
        <w:t>times</w:t>
      </w:r>
      <w:proofErr w:type="gramEnd"/>
      <w:r w:rsidR="008C02A3" w:rsidRPr="00F83F3B">
        <w:rPr>
          <w:rFonts w:ascii="Georgia" w:hAnsi="Georgia"/>
          <w:lang w:eastAsia="en-GB"/>
        </w:rPr>
        <w:t>.</w:t>
      </w:r>
    </w:p>
    <w:p w14:paraId="08AB44E4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Participate in preparing pupils for external examinations. </w:t>
      </w:r>
    </w:p>
    <w:p w14:paraId="2D7EA723" w14:textId="77777777" w:rsidR="00E5129B" w:rsidRPr="00F83F3B" w:rsidRDefault="00E5129B" w:rsidP="00E5129B">
      <w:pPr>
        <w:rPr>
          <w:rFonts w:ascii="Georgia" w:hAnsi="Georgia" w:cs="Arial"/>
          <w:b/>
          <w:bCs/>
        </w:rPr>
      </w:pPr>
    </w:p>
    <w:p w14:paraId="6EDEA80D" w14:textId="77777777" w:rsidR="00E5129B" w:rsidRPr="00D858D7" w:rsidRDefault="00E5129B" w:rsidP="00D858D7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Academy Culture</w:t>
      </w:r>
    </w:p>
    <w:p w14:paraId="6EE1FFB8" w14:textId="339CF296" w:rsidR="00E5129B" w:rsidRPr="00F83F3B" w:rsidRDefault="00A4366F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>Support ou</w:t>
      </w:r>
      <w:r w:rsidR="008D0C30">
        <w:rPr>
          <w:rFonts w:ascii="Georgia" w:hAnsi="Georgia"/>
          <w:lang w:eastAsia="en-GB"/>
        </w:rPr>
        <w:t>r</w:t>
      </w:r>
      <w:r w:rsidR="00E5129B" w:rsidRPr="00F83F3B">
        <w:rPr>
          <w:rFonts w:ascii="Georgia" w:hAnsi="Georgia"/>
          <w:lang w:eastAsia="en-GB"/>
        </w:rPr>
        <w:t xml:space="preserve"> values and ethos by contributing to the development and implementation of policies practices and </w:t>
      </w:r>
      <w:r w:rsidR="008C02A3" w:rsidRPr="00F83F3B">
        <w:rPr>
          <w:rFonts w:ascii="Georgia" w:hAnsi="Georgia"/>
          <w:lang w:eastAsia="en-GB"/>
        </w:rPr>
        <w:t>procedures.</w:t>
      </w:r>
    </w:p>
    <w:p w14:paraId="6F1C1F91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Help create a strong community, characterised by consistent, orderly behaviour and caring, respectful </w:t>
      </w:r>
      <w:r w:rsidR="008C02A3" w:rsidRPr="00F83F3B">
        <w:rPr>
          <w:rFonts w:ascii="Georgia" w:hAnsi="Georgia"/>
          <w:lang w:eastAsia="en-GB"/>
        </w:rPr>
        <w:t>relationships.</w:t>
      </w:r>
    </w:p>
    <w:p w14:paraId="24F3E2E8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Help develop a culture and ethos that is utterly committed to </w:t>
      </w:r>
      <w:r w:rsidR="008C02A3" w:rsidRPr="00F83F3B">
        <w:rPr>
          <w:rFonts w:ascii="Georgia" w:hAnsi="Georgia"/>
          <w:lang w:eastAsia="en-GB"/>
        </w:rPr>
        <w:t>achievement.</w:t>
      </w:r>
    </w:p>
    <w:p w14:paraId="3B54A10B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be active in issues of </w:t>
      </w:r>
      <w:r w:rsidR="00A4366F">
        <w:rPr>
          <w:rFonts w:ascii="Georgia" w:hAnsi="Georgia"/>
          <w:lang w:eastAsia="en-GB"/>
        </w:rPr>
        <w:t>pupils’</w:t>
      </w:r>
      <w:r w:rsidRPr="00F83F3B">
        <w:rPr>
          <w:rFonts w:ascii="Georgia" w:hAnsi="Georgia"/>
          <w:lang w:eastAsia="en-GB"/>
        </w:rPr>
        <w:t xml:space="preserve"> welfare and support</w:t>
      </w:r>
    </w:p>
    <w:p w14:paraId="38B2F6C4" w14:textId="27134168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Support and work in collaboration with colleagues and other professional</w:t>
      </w:r>
      <w:r w:rsidR="008D0C30">
        <w:rPr>
          <w:rFonts w:ascii="Georgia" w:hAnsi="Georgia"/>
          <w:lang w:eastAsia="en-GB"/>
        </w:rPr>
        <w:t>s</w:t>
      </w:r>
      <w:r w:rsidRPr="00F83F3B">
        <w:rPr>
          <w:rFonts w:ascii="Georgia" w:hAnsi="Georgia"/>
          <w:lang w:eastAsia="en-GB"/>
        </w:rPr>
        <w:t xml:space="preserve"> in and beyond the school, providing other</w:t>
      </w:r>
      <w:r w:rsidR="00A4366F">
        <w:rPr>
          <w:rFonts w:ascii="Georgia" w:hAnsi="Georgia"/>
          <w:lang w:eastAsia="en-GB"/>
        </w:rPr>
        <w:t>s with</w:t>
      </w:r>
      <w:r w:rsidRPr="00F83F3B">
        <w:rPr>
          <w:rFonts w:ascii="Georgia" w:hAnsi="Georgia"/>
          <w:lang w:eastAsia="en-GB"/>
        </w:rPr>
        <w:t xml:space="preserve"> support as required.</w:t>
      </w:r>
    </w:p>
    <w:p w14:paraId="44B199E4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6C698DC0" w14:textId="77777777" w:rsidR="00E5129B" w:rsidRPr="00D858D7" w:rsidRDefault="00E5129B" w:rsidP="00E5129B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Other</w:t>
      </w:r>
    </w:p>
    <w:p w14:paraId="286FFB5C" w14:textId="77777777" w:rsidR="00E5129B" w:rsidRPr="00F83F3B" w:rsidRDefault="000F6DFA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Undertake,</w:t>
      </w:r>
      <w:r w:rsidR="00E5129B" w:rsidRPr="00F83F3B">
        <w:rPr>
          <w:rFonts w:ascii="Georgia" w:hAnsi="Georgia"/>
          <w:lang w:eastAsia="en-GB"/>
        </w:rPr>
        <w:t xml:space="preserve"> and when required, deliver or be part </w:t>
      </w:r>
      <w:r w:rsidRPr="00F83F3B">
        <w:rPr>
          <w:rFonts w:ascii="Georgia" w:hAnsi="Georgia"/>
          <w:lang w:eastAsia="en-GB"/>
        </w:rPr>
        <w:t>of the</w:t>
      </w:r>
      <w:r w:rsidR="00E5129B" w:rsidRPr="00F83F3B">
        <w:rPr>
          <w:rFonts w:ascii="Georgia" w:hAnsi="Georgia"/>
          <w:lang w:eastAsia="en-GB"/>
        </w:rPr>
        <w:t xml:space="preserve"> appraisal system and relevant training and professional </w:t>
      </w:r>
      <w:r w:rsidR="008C02A3" w:rsidRPr="00F83F3B">
        <w:rPr>
          <w:rFonts w:ascii="Georgia" w:hAnsi="Georgia"/>
          <w:lang w:eastAsia="en-GB"/>
        </w:rPr>
        <w:t>development.</w:t>
      </w:r>
    </w:p>
    <w:p w14:paraId="6B0AAE98" w14:textId="0CABC188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Undertake other various responsibilities as directed by the line manager or </w:t>
      </w:r>
      <w:r w:rsidR="00206239">
        <w:rPr>
          <w:rFonts w:ascii="Georgia" w:hAnsi="Georgia"/>
          <w:lang w:eastAsia="en-GB"/>
        </w:rPr>
        <w:t>Head of School</w:t>
      </w:r>
      <w:r w:rsidRPr="00F83F3B">
        <w:rPr>
          <w:rFonts w:ascii="Georgia" w:hAnsi="Georgia"/>
          <w:lang w:eastAsia="en-GB"/>
        </w:rPr>
        <w:t>.</w:t>
      </w:r>
    </w:p>
    <w:p w14:paraId="13D8E393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029F36AD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31014E22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1A1F4C8B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3DC820FA" w14:textId="77777777" w:rsidR="00E5129B" w:rsidRPr="00D858D7" w:rsidRDefault="00E5129B" w:rsidP="00E5129B">
      <w:pPr>
        <w:tabs>
          <w:tab w:val="left" w:pos="968"/>
          <w:tab w:val="center" w:pos="4876"/>
        </w:tabs>
        <w:rPr>
          <w:rFonts w:ascii="Georgia" w:hAnsi="Georgia"/>
          <w:b/>
          <w:color w:val="00B0F0"/>
          <w:sz w:val="36"/>
          <w:szCs w:val="36"/>
        </w:rPr>
      </w:pPr>
      <w:r w:rsidRPr="00F83F3B">
        <w:rPr>
          <w:rFonts w:ascii="Georgia" w:hAnsi="Georgia"/>
          <w:b/>
          <w:color w:val="1F497D"/>
          <w:sz w:val="36"/>
          <w:szCs w:val="36"/>
        </w:rPr>
        <w:br w:type="page"/>
      </w:r>
      <w:r w:rsidRPr="00D858D7">
        <w:rPr>
          <w:rFonts w:ascii="Georgia" w:hAnsi="Georgia"/>
          <w:b/>
          <w:color w:val="00B0F0"/>
          <w:sz w:val="36"/>
          <w:szCs w:val="36"/>
        </w:rPr>
        <w:tab/>
      </w:r>
      <w:r w:rsidRPr="00D858D7">
        <w:rPr>
          <w:rFonts w:ascii="Georgia" w:hAnsi="Georgia"/>
          <w:b/>
          <w:color w:val="00B0F0"/>
          <w:sz w:val="36"/>
          <w:szCs w:val="36"/>
        </w:rPr>
        <w:tab/>
        <w:t>Person Specification: Class Teacher</w:t>
      </w:r>
    </w:p>
    <w:p w14:paraId="41A5DE4D" w14:textId="77777777" w:rsidR="00E5129B" w:rsidRPr="00F83F3B" w:rsidRDefault="00E5129B" w:rsidP="00E5129B">
      <w:pPr>
        <w:rPr>
          <w:rFonts w:ascii="Georgia" w:hAnsi="Georgia"/>
          <w:b/>
          <w:color w:val="7030A0"/>
        </w:rPr>
      </w:pPr>
    </w:p>
    <w:p w14:paraId="134E14C1" w14:textId="77777777" w:rsidR="00E5129B" w:rsidRPr="00D858D7" w:rsidRDefault="00E5129B" w:rsidP="00E5129B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Qualification Criteria</w:t>
      </w:r>
    </w:p>
    <w:p w14:paraId="357EEF5B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Qualified to degree level and </w:t>
      </w:r>
      <w:r w:rsidR="008C02A3" w:rsidRPr="00F83F3B">
        <w:rPr>
          <w:rFonts w:ascii="Georgia" w:hAnsi="Georgia" w:cs="Arial"/>
        </w:rPr>
        <w:t>above.</w:t>
      </w:r>
      <w:r w:rsidRPr="00F83F3B">
        <w:rPr>
          <w:rFonts w:ascii="Georgia" w:hAnsi="Georgia" w:cs="Arial"/>
        </w:rPr>
        <w:t xml:space="preserve"> </w:t>
      </w:r>
    </w:p>
    <w:p w14:paraId="61B13539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Qualified to teach and work in the UK.</w:t>
      </w:r>
    </w:p>
    <w:p w14:paraId="6653AA44" w14:textId="77777777" w:rsidR="00E5129B" w:rsidRPr="00F83F3B" w:rsidRDefault="00E5129B" w:rsidP="00E5129B">
      <w:pPr>
        <w:rPr>
          <w:rFonts w:ascii="Georgia" w:hAnsi="Georgia"/>
          <w:b/>
          <w:color w:val="7030A0"/>
          <w:sz w:val="28"/>
          <w:szCs w:val="28"/>
        </w:rPr>
      </w:pPr>
    </w:p>
    <w:p w14:paraId="32B7D563" w14:textId="77777777" w:rsidR="00E5129B" w:rsidRPr="00D858D7" w:rsidRDefault="00E5129B" w:rsidP="00E5129B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Experience</w:t>
      </w:r>
    </w:p>
    <w:p w14:paraId="5181F2E8" w14:textId="77777777" w:rsidR="00E5129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Experience of raising attainment of all pupils in </w:t>
      </w:r>
      <w:r w:rsidR="002C2114">
        <w:rPr>
          <w:rFonts w:ascii="Georgia" w:hAnsi="Georgia" w:cs="Arial"/>
        </w:rPr>
        <w:t xml:space="preserve">a </w:t>
      </w:r>
      <w:r w:rsidRPr="00F83F3B">
        <w:rPr>
          <w:rFonts w:ascii="Georgia" w:hAnsi="Georgia" w:cs="Arial"/>
        </w:rPr>
        <w:t xml:space="preserve">classroom </w:t>
      </w:r>
      <w:r w:rsidR="008C02A3" w:rsidRPr="00F83F3B">
        <w:rPr>
          <w:rFonts w:ascii="Georgia" w:hAnsi="Georgia" w:cs="Arial"/>
        </w:rPr>
        <w:t>environment.</w:t>
      </w:r>
    </w:p>
    <w:p w14:paraId="0150941D" w14:textId="77777777" w:rsidR="00CC5593" w:rsidRPr="00F83F3B" w:rsidRDefault="005101BE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>Experience of teaching in the primary phase</w:t>
      </w:r>
    </w:p>
    <w:p w14:paraId="0B4ECA3F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/>
        </w:rPr>
        <w:t xml:space="preserve">Experience of reflecting on and improving teaching practice to increase student </w:t>
      </w:r>
      <w:r w:rsidR="008C02A3" w:rsidRPr="00F83F3B">
        <w:rPr>
          <w:rFonts w:ascii="Georgia" w:hAnsi="Georgia"/>
        </w:rPr>
        <w:t>achievement.</w:t>
      </w:r>
      <w:r w:rsidRPr="00F83F3B">
        <w:rPr>
          <w:rFonts w:ascii="Georgia" w:hAnsi="Georgia"/>
        </w:rPr>
        <w:t xml:space="preserve"> </w:t>
      </w:r>
      <w:r w:rsidRPr="00F83F3B">
        <w:rPr>
          <w:rFonts w:ascii="Georgia" w:hAnsi="Georgia" w:cs="Arial"/>
        </w:rPr>
        <w:t xml:space="preserve"> </w:t>
      </w:r>
    </w:p>
    <w:p w14:paraId="68B17EB8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Evidence of continually improving the teaching and learning in their year group though schemes of work, </w:t>
      </w:r>
      <w:proofErr w:type="gramStart"/>
      <w:r w:rsidRPr="00F83F3B">
        <w:rPr>
          <w:rFonts w:ascii="Georgia" w:hAnsi="Georgia" w:cs="Arial"/>
        </w:rPr>
        <w:t>assessment</w:t>
      </w:r>
      <w:proofErr w:type="gramEnd"/>
      <w:r w:rsidRPr="00F83F3B">
        <w:rPr>
          <w:rFonts w:ascii="Georgia" w:hAnsi="Georgia" w:cs="Arial"/>
        </w:rPr>
        <w:t xml:space="preserve"> and extra-curricular activities etc.</w:t>
      </w:r>
    </w:p>
    <w:p w14:paraId="7C574825" w14:textId="77777777" w:rsidR="00E5129B" w:rsidRPr="00F83F3B" w:rsidRDefault="00E5129B" w:rsidP="00E5129B">
      <w:pPr>
        <w:shd w:val="clear" w:color="auto" w:fill="FFFFFF"/>
        <w:tabs>
          <w:tab w:val="left" w:pos="276"/>
        </w:tabs>
        <w:rPr>
          <w:rFonts w:ascii="Georgia" w:hAnsi="Georgia"/>
          <w:b/>
          <w:bCs/>
        </w:rPr>
      </w:pPr>
    </w:p>
    <w:p w14:paraId="3B77C028" w14:textId="77777777" w:rsidR="00E5129B" w:rsidRPr="00D858D7" w:rsidRDefault="00E5129B" w:rsidP="00E5129B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Knowledge</w:t>
      </w:r>
    </w:p>
    <w:p w14:paraId="7C139D2A" w14:textId="77777777" w:rsidR="00E5129B" w:rsidRPr="00F83F3B" w:rsidRDefault="00E5129B" w:rsidP="00E5129B">
      <w:pPr>
        <w:numPr>
          <w:ilvl w:val="0"/>
          <w:numId w:val="10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Up to date knowledge in the primary</w:t>
      </w:r>
      <w:r w:rsidR="002C2114">
        <w:rPr>
          <w:rFonts w:ascii="Georgia" w:hAnsi="Georgia"/>
          <w:lang w:eastAsia="en-GB"/>
        </w:rPr>
        <w:t xml:space="preserve"> and/or EYFS</w:t>
      </w:r>
      <w:r w:rsidRPr="00F83F3B">
        <w:rPr>
          <w:rFonts w:ascii="Georgia" w:hAnsi="Georgia"/>
          <w:lang w:eastAsia="en-GB"/>
        </w:rPr>
        <w:t xml:space="preserve"> curriculum and an understanding of the strategies needed to establish consistently high aspirations and standards of results and behaviour. </w:t>
      </w:r>
    </w:p>
    <w:p w14:paraId="17813DE9" w14:textId="77777777" w:rsidR="00E5129B" w:rsidRPr="00F83F3B" w:rsidRDefault="00E5129B" w:rsidP="00E5129B">
      <w:pPr>
        <w:rPr>
          <w:rFonts w:ascii="Georgia" w:hAnsi="Georgia"/>
          <w:b/>
          <w:color w:val="365F91"/>
        </w:rPr>
      </w:pPr>
    </w:p>
    <w:p w14:paraId="5430CB9D" w14:textId="77777777" w:rsidR="00E5129B" w:rsidRPr="00630D19" w:rsidRDefault="00E5129B" w:rsidP="00E5129B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proofErr w:type="spellStart"/>
      <w:r w:rsidRPr="00630D19">
        <w:rPr>
          <w:rFonts w:ascii="Georgia" w:hAnsi="Georgia"/>
          <w:b/>
          <w:bCs/>
          <w:color w:val="00B0F0"/>
          <w:sz w:val="28"/>
          <w:szCs w:val="28"/>
          <w:lang w:val="en-US"/>
        </w:rPr>
        <w:t>Behaviours</w:t>
      </w:r>
      <w:proofErr w:type="spellEnd"/>
      <w:r w:rsidRPr="00630D19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 </w:t>
      </w:r>
    </w:p>
    <w:p w14:paraId="6F003A2C" w14:textId="77777777" w:rsidR="00E5129B" w:rsidRPr="00F83F3B" w:rsidRDefault="00390784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Effective team member </w:t>
      </w:r>
    </w:p>
    <w:p w14:paraId="76C498A7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High expectations for accountability and consistency</w:t>
      </w:r>
    </w:p>
    <w:p w14:paraId="6F212372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Vision aligned with Ark’s high aspirations, high expectations of self and </w:t>
      </w:r>
      <w:r w:rsidR="008C02A3" w:rsidRPr="00F83F3B">
        <w:rPr>
          <w:rFonts w:ascii="Georgia" w:hAnsi="Georgia" w:cs="Arial"/>
        </w:rPr>
        <w:t>others.</w:t>
      </w:r>
    </w:p>
    <w:p w14:paraId="6559B217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Genuine passion and a belief in the potential of every pupil</w:t>
      </w:r>
    </w:p>
    <w:p w14:paraId="3D1208ED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Motivation to continually improve standards and achieve </w:t>
      </w:r>
      <w:r w:rsidR="008C02A3" w:rsidRPr="00F83F3B">
        <w:rPr>
          <w:rFonts w:ascii="Georgia" w:hAnsi="Georgia" w:cs="Arial"/>
        </w:rPr>
        <w:t>excellence.</w:t>
      </w:r>
    </w:p>
    <w:p w14:paraId="77ED4D80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the safeguarding and welfare of all pupils.</w:t>
      </w:r>
    </w:p>
    <w:p w14:paraId="65C32CCC" w14:textId="77777777" w:rsidR="00E5129B" w:rsidRPr="00F83F3B" w:rsidRDefault="00E5129B" w:rsidP="00E5129B">
      <w:pPr>
        <w:rPr>
          <w:rFonts w:ascii="Georgia" w:hAnsi="Georgia"/>
          <w:b/>
          <w:bCs/>
          <w:lang w:val="en-US"/>
        </w:rPr>
      </w:pPr>
    </w:p>
    <w:p w14:paraId="0B9A6D59" w14:textId="77777777" w:rsidR="00E5129B" w:rsidRPr="00CC5593" w:rsidRDefault="00E5129B" w:rsidP="00E5129B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CC5593">
        <w:rPr>
          <w:rFonts w:ascii="Georgia" w:hAnsi="Georgia"/>
          <w:b/>
          <w:bCs/>
          <w:color w:val="00B0F0"/>
          <w:sz w:val="28"/>
          <w:szCs w:val="28"/>
          <w:lang w:val="en-US"/>
        </w:rPr>
        <w:t>Teaching and Learning</w:t>
      </w:r>
    </w:p>
    <w:p w14:paraId="3E619DA3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Excellent classroom practitioner</w:t>
      </w:r>
    </w:p>
    <w:p w14:paraId="41E959CB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Effective and systematic behaviour management, with clear boundaries, sanctions, </w:t>
      </w:r>
      <w:proofErr w:type="gramStart"/>
      <w:r w:rsidRPr="00F83F3B">
        <w:rPr>
          <w:rFonts w:ascii="Georgia" w:hAnsi="Georgia" w:cs="Arial"/>
        </w:rPr>
        <w:t>praise</w:t>
      </w:r>
      <w:proofErr w:type="gramEnd"/>
      <w:r w:rsidRPr="00F83F3B">
        <w:rPr>
          <w:rFonts w:ascii="Georgia" w:hAnsi="Georgia" w:cs="Arial"/>
        </w:rPr>
        <w:t xml:space="preserve"> and reward</w:t>
      </w:r>
    </w:p>
    <w:p w14:paraId="3026A9F2" w14:textId="50371036" w:rsidR="00E5129B" w:rsidRPr="00F83F3B" w:rsidRDefault="00143294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>G</w:t>
      </w:r>
      <w:r w:rsidR="00E5129B" w:rsidRPr="00F83F3B">
        <w:rPr>
          <w:rFonts w:ascii="Georgia" w:hAnsi="Georgia" w:cs="Arial"/>
        </w:rPr>
        <w:t xml:space="preserve">ood communication, planning and organisational </w:t>
      </w:r>
      <w:r w:rsidR="008C02A3" w:rsidRPr="00F83F3B">
        <w:rPr>
          <w:rFonts w:ascii="Georgia" w:hAnsi="Georgia" w:cs="Arial"/>
        </w:rPr>
        <w:t>skills.</w:t>
      </w:r>
    </w:p>
    <w:p w14:paraId="565283A7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Demonstrates resilience, </w:t>
      </w:r>
      <w:proofErr w:type="gramStart"/>
      <w:r w:rsidRPr="00F83F3B">
        <w:rPr>
          <w:rFonts w:ascii="Georgia" w:hAnsi="Georgia" w:cs="Arial"/>
        </w:rPr>
        <w:t>motivation</w:t>
      </w:r>
      <w:proofErr w:type="gramEnd"/>
      <w:r w:rsidRPr="00F83F3B">
        <w:rPr>
          <w:rFonts w:ascii="Georgia" w:hAnsi="Georgia" w:cs="Arial"/>
        </w:rPr>
        <w:t xml:space="preserve"> and commitment to driving up standards of </w:t>
      </w:r>
      <w:r w:rsidR="008C02A3" w:rsidRPr="00F83F3B">
        <w:rPr>
          <w:rFonts w:ascii="Georgia" w:hAnsi="Georgia" w:cs="Arial"/>
        </w:rPr>
        <w:t>achievement.</w:t>
      </w:r>
    </w:p>
    <w:p w14:paraId="3691763C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Acts as a role model to staff and pupils</w:t>
      </w:r>
    </w:p>
    <w:p w14:paraId="0571AA1A" w14:textId="77777777" w:rsidR="00E5129B" w:rsidRPr="00F83F3B" w:rsidRDefault="00E5129B" w:rsidP="00E5129B">
      <w:pPr>
        <w:numPr>
          <w:ilvl w:val="0"/>
          <w:numId w:val="11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regular and on-going professional development and training to establish outstanding classroom practice.</w:t>
      </w:r>
    </w:p>
    <w:p w14:paraId="749753CD" w14:textId="77777777" w:rsidR="00E5129B" w:rsidRPr="00F83F3B" w:rsidRDefault="00E5129B" w:rsidP="00E5129B">
      <w:pPr>
        <w:rPr>
          <w:rFonts w:ascii="Georgia" w:hAnsi="Georgia"/>
          <w:b/>
          <w:bCs/>
          <w:lang w:val="en-US"/>
        </w:rPr>
      </w:pPr>
    </w:p>
    <w:p w14:paraId="6C76CDB1" w14:textId="77777777" w:rsidR="00E5129B" w:rsidRPr="00CC5593" w:rsidRDefault="00E5129B" w:rsidP="00E5129B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CC5593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Other </w:t>
      </w:r>
    </w:p>
    <w:p w14:paraId="24BDE0A2" w14:textId="77777777" w:rsidR="00E5129B" w:rsidRPr="00F83F3B" w:rsidRDefault="00E5129B" w:rsidP="00E5129B">
      <w:pPr>
        <w:numPr>
          <w:ilvl w:val="0"/>
          <w:numId w:val="11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equality of opportunity and the safeguarding and welfare of all pupils</w:t>
      </w:r>
    </w:p>
    <w:p w14:paraId="235F7EE5" w14:textId="77777777" w:rsidR="00E5129B" w:rsidRPr="00F83F3B" w:rsidRDefault="00E5129B" w:rsidP="00E5129B">
      <w:pPr>
        <w:numPr>
          <w:ilvl w:val="0"/>
          <w:numId w:val="11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Willingness to undertake </w:t>
      </w:r>
      <w:proofErr w:type="gramStart"/>
      <w:r w:rsidRPr="00F83F3B">
        <w:rPr>
          <w:rFonts w:ascii="Georgia" w:hAnsi="Georgia" w:cs="Arial"/>
        </w:rPr>
        <w:t>training</w:t>
      </w:r>
      <w:proofErr w:type="gramEnd"/>
    </w:p>
    <w:p w14:paraId="2193DB14" w14:textId="77777777" w:rsidR="00E5129B" w:rsidRPr="00F83F3B" w:rsidRDefault="00E5129B" w:rsidP="00E5129B">
      <w:pPr>
        <w:numPr>
          <w:ilvl w:val="0"/>
          <w:numId w:val="11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This post is subject to an enhanced DBS check.</w:t>
      </w:r>
    </w:p>
    <w:p w14:paraId="40485779" w14:textId="77777777" w:rsidR="00334719" w:rsidRDefault="00334719" w:rsidP="00E5129B">
      <w:pPr>
        <w:pStyle w:val="Default"/>
        <w:rPr>
          <w:rFonts w:ascii="Georgia" w:hAnsi="Georgia"/>
          <w:color w:val="auto"/>
        </w:rPr>
      </w:pPr>
    </w:p>
    <w:p w14:paraId="14ED84BC" w14:textId="77777777" w:rsidR="006F2644" w:rsidRPr="00D20699" w:rsidRDefault="006F2644" w:rsidP="006F2644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sz w:val="14"/>
          <w:szCs w:val="14"/>
        </w:rPr>
      </w:pPr>
      <w:r w:rsidRPr="00D20699">
        <w:rPr>
          <w:rStyle w:val="normaltextrun"/>
          <w:rFonts w:ascii="Georgia" w:hAnsi="Georgia" w:cs="Segoe UI"/>
          <w:i/>
          <w:iCs/>
          <w:sz w:val="18"/>
          <w:szCs w:val="18"/>
        </w:rPr>
        <w:t xml:space="preserve">Ark requires all employees to undertake an enhanced DBS check. You are required, before appointment, to disclose any unspent conviction, cautions, </w:t>
      </w:r>
      <w:proofErr w:type="gramStart"/>
      <w:r w:rsidRPr="00D20699">
        <w:rPr>
          <w:rStyle w:val="normaltextrun"/>
          <w:rFonts w:ascii="Georgia" w:hAnsi="Georgia" w:cs="Segoe UI"/>
          <w:i/>
          <w:iCs/>
          <w:sz w:val="18"/>
          <w:szCs w:val="18"/>
        </w:rPr>
        <w:t>reprimands</w:t>
      </w:r>
      <w:proofErr w:type="gramEnd"/>
      <w:r w:rsidRPr="00D20699">
        <w:rPr>
          <w:rStyle w:val="normaltextrun"/>
          <w:rFonts w:ascii="Georgia" w:hAnsi="Georgia" w:cs="Segoe UI"/>
          <w:i/>
          <w:iCs/>
          <w:sz w:val="18"/>
          <w:szCs w:val="18"/>
        </w:rPr>
        <w:t xml:space="preserve">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 </w:t>
      </w:r>
      <w:hyperlink r:id="rId11" w:tgtFrame="_blank" w:history="1">
        <w:r w:rsidRPr="00D20699">
          <w:rPr>
            <w:rStyle w:val="normaltextrun"/>
            <w:rFonts w:ascii="Georgia" w:hAnsi="Georgia" w:cs="Segoe UI"/>
            <w:i/>
            <w:iCs/>
            <w:color w:val="0563C1"/>
            <w:sz w:val="18"/>
            <w:szCs w:val="18"/>
          </w:rPr>
          <w:t>link</w:t>
        </w:r>
      </w:hyperlink>
      <w:r w:rsidRPr="00D20699">
        <w:rPr>
          <w:rStyle w:val="normaltextrun"/>
          <w:rFonts w:ascii="Georgia" w:hAnsi="Georgia" w:cs="Segoe UI"/>
          <w:i/>
          <w:iCs/>
          <w:sz w:val="18"/>
          <w:szCs w:val="18"/>
        </w:rPr>
        <w:t>.</w:t>
      </w:r>
      <w:r w:rsidRPr="00D20699">
        <w:rPr>
          <w:rStyle w:val="eop"/>
          <w:rFonts w:ascii="Georgia" w:hAnsi="Georgia" w:cs="Segoe UI"/>
          <w:sz w:val="18"/>
          <w:szCs w:val="18"/>
        </w:rPr>
        <w:t> </w:t>
      </w:r>
    </w:p>
    <w:p w14:paraId="07605019" w14:textId="77777777" w:rsidR="006F2644" w:rsidRPr="00F2465B" w:rsidRDefault="006F2644" w:rsidP="00E5129B">
      <w:pPr>
        <w:pStyle w:val="Default"/>
        <w:rPr>
          <w:rFonts w:ascii="Georgia" w:hAnsi="Georgia"/>
          <w:color w:val="auto"/>
        </w:rPr>
      </w:pPr>
    </w:p>
    <w:sectPr w:rsidR="006F2644" w:rsidRPr="00F2465B" w:rsidSect="00823848">
      <w:footerReference w:type="even" r:id="rId12"/>
      <w:footerReference w:type="default" r:id="rId13"/>
      <w:pgSz w:w="11900" w:h="16840"/>
      <w:pgMar w:top="1021" w:right="964" w:bottom="851" w:left="1134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34B1" w14:textId="77777777" w:rsidR="00823848" w:rsidRDefault="00823848">
      <w:r>
        <w:separator/>
      </w:r>
    </w:p>
  </w:endnote>
  <w:endnote w:type="continuationSeparator" w:id="0">
    <w:p w14:paraId="5C1524CD" w14:textId="77777777" w:rsidR="00823848" w:rsidRDefault="008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E897" w14:textId="77777777" w:rsidR="00BC68E6" w:rsidRDefault="00BC68E6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C9F66" w14:textId="77777777" w:rsidR="00BC68E6" w:rsidRDefault="00BC6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0234" w14:textId="14ECE70C" w:rsidR="0008538D" w:rsidRDefault="00813927" w:rsidP="0008538D">
    <w:pPr>
      <w:pStyle w:val="Footer"/>
      <w:tabs>
        <w:tab w:val="clear" w:pos="4153"/>
        <w:tab w:val="clear" w:pos="8306"/>
        <w:tab w:val="left" w:pos="601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EF03021" wp14:editId="2B7DD1F8">
          <wp:simplePos x="0" y="0"/>
          <wp:positionH relativeFrom="margin">
            <wp:posOffset>4726305</wp:posOffset>
          </wp:positionH>
          <wp:positionV relativeFrom="margin">
            <wp:posOffset>9526905</wp:posOffset>
          </wp:positionV>
          <wp:extent cx="1746885" cy="286385"/>
          <wp:effectExtent l="0" t="0" r="0" b="0"/>
          <wp:wrapSquare wrapText="bothSides"/>
          <wp:docPr id="1" name="Picture 1" descr="AnArk_school_logo_Inte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rk_school_logo_Inte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38D">
      <w:tab/>
    </w:r>
  </w:p>
  <w:p w14:paraId="57296971" w14:textId="77777777" w:rsidR="00BC68E6" w:rsidRDefault="00BC68E6">
    <w:pPr>
      <w:pStyle w:val="Footer"/>
    </w:pPr>
  </w:p>
  <w:p w14:paraId="6ABF0B1C" w14:textId="77777777" w:rsidR="00BC68E6" w:rsidRDefault="00BC68E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62BF" w14:textId="77777777" w:rsidR="00823848" w:rsidRDefault="00823848">
      <w:r>
        <w:separator/>
      </w:r>
    </w:p>
  </w:footnote>
  <w:footnote w:type="continuationSeparator" w:id="0">
    <w:p w14:paraId="24DF0F9F" w14:textId="77777777" w:rsidR="00823848" w:rsidRDefault="0082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E7"/>
    <w:multiLevelType w:val="hybridMultilevel"/>
    <w:tmpl w:val="861C5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D0D1E"/>
    <w:multiLevelType w:val="hybridMultilevel"/>
    <w:tmpl w:val="BF7A23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1200C7"/>
    <w:multiLevelType w:val="hybridMultilevel"/>
    <w:tmpl w:val="0EDC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A8C"/>
    <w:multiLevelType w:val="hybridMultilevel"/>
    <w:tmpl w:val="2CA8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4763"/>
    <w:multiLevelType w:val="hybridMultilevel"/>
    <w:tmpl w:val="E64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1622AB4"/>
    <w:multiLevelType w:val="hybridMultilevel"/>
    <w:tmpl w:val="F064F556"/>
    <w:lvl w:ilvl="0" w:tplc="A8BE0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A1D19"/>
    <w:multiLevelType w:val="hybridMultilevel"/>
    <w:tmpl w:val="FC6A2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6A7E8E"/>
    <w:multiLevelType w:val="hybridMultilevel"/>
    <w:tmpl w:val="E86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5BCA"/>
    <w:multiLevelType w:val="hybridMultilevel"/>
    <w:tmpl w:val="49C6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FA0"/>
    <w:multiLevelType w:val="hybridMultilevel"/>
    <w:tmpl w:val="E3A4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A3043"/>
    <w:multiLevelType w:val="multilevel"/>
    <w:tmpl w:val="E8E89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768659">
    <w:abstractNumId w:val="1"/>
  </w:num>
  <w:num w:numId="2" w16cid:durableId="420417086">
    <w:abstractNumId w:val="11"/>
  </w:num>
  <w:num w:numId="3" w16cid:durableId="164368255">
    <w:abstractNumId w:val="4"/>
  </w:num>
  <w:num w:numId="4" w16cid:durableId="657999625">
    <w:abstractNumId w:val="10"/>
  </w:num>
  <w:num w:numId="5" w16cid:durableId="1856844300">
    <w:abstractNumId w:val="3"/>
  </w:num>
  <w:num w:numId="6" w16cid:durableId="951942302">
    <w:abstractNumId w:val="2"/>
  </w:num>
  <w:num w:numId="7" w16cid:durableId="119886525">
    <w:abstractNumId w:val="9"/>
  </w:num>
  <w:num w:numId="8" w16cid:durableId="1835678959">
    <w:abstractNumId w:val="5"/>
  </w:num>
  <w:num w:numId="9" w16cid:durableId="17595999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547494">
    <w:abstractNumId w:val="13"/>
  </w:num>
  <w:num w:numId="11" w16cid:durableId="1591307994">
    <w:abstractNumId w:val="8"/>
  </w:num>
  <w:num w:numId="12" w16cid:durableId="1898585650">
    <w:abstractNumId w:val="0"/>
  </w:num>
  <w:num w:numId="13" w16cid:durableId="549927289">
    <w:abstractNumId w:val="12"/>
  </w:num>
  <w:num w:numId="14" w16cid:durableId="48964110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5"/>
    <w:rsid w:val="00001C45"/>
    <w:rsid w:val="00003745"/>
    <w:rsid w:val="00016D5A"/>
    <w:rsid w:val="000336C1"/>
    <w:rsid w:val="000468AA"/>
    <w:rsid w:val="000623EA"/>
    <w:rsid w:val="00065DC5"/>
    <w:rsid w:val="0008538D"/>
    <w:rsid w:val="0009283A"/>
    <w:rsid w:val="00093D2C"/>
    <w:rsid w:val="000A1B22"/>
    <w:rsid w:val="000B252A"/>
    <w:rsid w:val="000B4E14"/>
    <w:rsid w:val="000C4948"/>
    <w:rsid w:val="000D30AF"/>
    <w:rsid w:val="000F34CB"/>
    <w:rsid w:val="000F4954"/>
    <w:rsid w:val="000F65A5"/>
    <w:rsid w:val="000F6DFA"/>
    <w:rsid w:val="001106C8"/>
    <w:rsid w:val="001140DD"/>
    <w:rsid w:val="0011770C"/>
    <w:rsid w:val="00143294"/>
    <w:rsid w:val="001461CE"/>
    <w:rsid w:val="00157986"/>
    <w:rsid w:val="0017063E"/>
    <w:rsid w:val="00191555"/>
    <w:rsid w:val="001A49CB"/>
    <w:rsid w:val="001B4610"/>
    <w:rsid w:val="001B6620"/>
    <w:rsid w:val="001D32B1"/>
    <w:rsid w:val="001D4AE6"/>
    <w:rsid w:val="001E25F3"/>
    <w:rsid w:val="001F2A52"/>
    <w:rsid w:val="0020579E"/>
    <w:rsid w:val="00206239"/>
    <w:rsid w:val="002242A3"/>
    <w:rsid w:val="00236757"/>
    <w:rsid w:val="00252C64"/>
    <w:rsid w:val="002541ED"/>
    <w:rsid w:val="00257DC1"/>
    <w:rsid w:val="00265203"/>
    <w:rsid w:val="00270F93"/>
    <w:rsid w:val="002717BC"/>
    <w:rsid w:val="00295816"/>
    <w:rsid w:val="002B04EC"/>
    <w:rsid w:val="002C2114"/>
    <w:rsid w:val="002C2FAF"/>
    <w:rsid w:val="002C74DB"/>
    <w:rsid w:val="002D052F"/>
    <w:rsid w:val="002F143C"/>
    <w:rsid w:val="00301FCB"/>
    <w:rsid w:val="00301FD8"/>
    <w:rsid w:val="003130F2"/>
    <w:rsid w:val="00334719"/>
    <w:rsid w:val="003379E8"/>
    <w:rsid w:val="00351637"/>
    <w:rsid w:val="00362587"/>
    <w:rsid w:val="00370836"/>
    <w:rsid w:val="00380FF5"/>
    <w:rsid w:val="00383881"/>
    <w:rsid w:val="00390784"/>
    <w:rsid w:val="003A0854"/>
    <w:rsid w:val="003A306D"/>
    <w:rsid w:val="003A3C6B"/>
    <w:rsid w:val="003D6966"/>
    <w:rsid w:val="0045724D"/>
    <w:rsid w:val="00460652"/>
    <w:rsid w:val="00470E64"/>
    <w:rsid w:val="00487E01"/>
    <w:rsid w:val="00491C37"/>
    <w:rsid w:val="004A4336"/>
    <w:rsid w:val="004A43BE"/>
    <w:rsid w:val="004B04F8"/>
    <w:rsid w:val="004E0317"/>
    <w:rsid w:val="005101BE"/>
    <w:rsid w:val="005307D1"/>
    <w:rsid w:val="005342D4"/>
    <w:rsid w:val="005360CC"/>
    <w:rsid w:val="00550B24"/>
    <w:rsid w:val="00560F87"/>
    <w:rsid w:val="005B5D39"/>
    <w:rsid w:val="005D70B5"/>
    <w:rsid w:val="005F6498"/>
    <w:rsid w:val="00603A1D"/>
    <w:rsid w:val="00604B4D"/>
    <w:rsid w:val="00607945"/>
    <w:rsid w:val="00630AA6"/>
    <w:rsid w:val="00630D19"/>
    <w:rsid w:val="00634E7E"/>
    <w:rsid w:val="00634EDE"/>
    <w:rsid w:val="006474D9"/>
    <w:rsid w:val="006515A2"/>
    <w:rsid w:val="00653190"/>
    <w:rsid w:val="006540C0"/>
    <w:rsid w:val="006563D0"/>
    <w:rsid w:val="0065746D"/>
    <w:rsid w:val="006629DA"/>
    <w:rsid w:val="00664B97"/>
    <w:rsid w:val="006837F7"/>
    <w:rsid w:val="006A67F3"/>
    <w:rsid w:val="006B135F"/>
    <w:rsid w:val="006B1BA7"/>
    <w:rsid w:val="006B6F21"/>
    <w:rsid w:val="006D7830"/>
    <w:rsid w:val="006E1D7E"/>
    <w:rsid w:val="006E5817"/>
    <w:rsid w:val="006F064F"/>
    <w:rsid w:val="006F2644"/>
    <w:rsid w:val="006F580B"/>
    <w:rsid w:val="00711F7C"/>
    <w:rsid w:val="00723C7F"/>
    <w:rsid w:val="00743425"/>
    <w:rsid w:val="00754EE4"/>
    <w:rsid w:val="00763176"/>
    <w:rsid w:val="00785687"/>
    <w:rsid w:val="007A46B3"/>
    <w:rsid w:val="007B78DD"/>
    <w:rsid w:val="007C0603"/>
    <w:rsid w:val="007E6F34"/>
    <w:rsid w:val="007F707D"/>
    <w:rsid w:val="00800D2F"/>
    <w:rsid w:val="00806DB5"/>
    <w:rsid w:val="00813927"/>
    <w:rsid w:val="00815B61"/>
    <w:rsid w:val="00823848"/>
    <w:rsid w:val="00831E2F"/>
    <w:rsid w:val="0085201A"/>
    <w:rsid w:val="008529B5"/>
    <w:rsid w:val="00881509"/>
    <w:rsid w:val="00883C84"/>
    <w:rsid w:val="008A0823"/>
    <w:rsid w:val="008A285C"/>
    <w:rsid w:val="008A6603"/>
    <w:rsid w:val="008C02A3"/>
    <w:rsid w:val="008C70F1"/>
    <w:rsid w:val="008D0C30"/>
    <w:rsid w:val="008D133E"/>
    <w:rsid w:val="008F3987"/>
    <w:rsid w:val="008F5A8F"/>
    <w:rsid w:val="00901982"/>
    <w:rsid w:val="00902BDD"/>
    <w:rsid w:val="009629F1"/>
    <w:rsid w:val="00977AFE"/>
    <w:rsid w:val="00992492"/>
    <w:rsid w:val="00992815"/>
    <w:rsid w:val="009A1931"/>
    <w:rsid w:val="009A3DCB"/>
    <w:rsid w:val="009B02C7"/>
    <w:rsid w:val="009D5522"/>
    <w:rsid w:val="009E3932"/>
    <w:rsid w:val="009F0319"/>
    <w:rsid w:val="00A04B2F"/>
    <w:rsid w:val="00A04EAD"/>
    <w:rsid w:val="00A05F6E"/>
    <w:rsid w:val="00A27054"/>
    <w:rsid w:val="00A35FE3"/>
    <w:rsid w:val="00A41CC8"/>
    <w:rsid w:val="00A4366F"/>
    <w:rsid w:val="00A521B0"/>
    <w:rsid w:val="00A5649F"/>
    <w:rsid w:val="00A56AA9"/>
    <w:rsid w:val="00A56B7D"/>
    <w:rsid w:val="00A81599"/>
    <w:rsid w:val="00A93461"/>
    <w:rsid w:val="00AA2762"/>
    <w:rsid w:val="00AB2F05"/>
    <w:rsid w:val="00AB3211"/>
    <w:rsid w:val="00AB3A63"/>
    <w:rsid w:val="00AC1E4A"/>
    <w:rsid w:val="00AC7B6A"/>
    <w:rsid w:val="00AE5598"/>
    <w:rsid w:val="00AF769A"/>
    <w:rsid w:val="00B26354"/>
    <w:rsid w:val="00B42780"/>
    <w:rsid w:val="00B46C8B"/>
    <w:rsid w:val="00B737A1"/>
    <w:rsid w:val="00B74B53"/>
    <w:rsid w:val="00B81BC7"/>
    <w:rsid w:val="00B8642E"/>
    <w:rsid w:val="00B943E8"/>
    <w:rsid w:val="00BA2270"/>
    <w:rsid w:val="00BA3100"/>
    <w:rsid w:val="00BA5D30"/>
    <w:rsid w:val="00BB2426"/>
    <w:rsid w:val="00BB6729"/>
    <w:rsid w:val="00BC68E6"/>
    <w:rsid w:val="00BD3EDD"/>
    <w:rsid w:val="00BE600C"/>
    <w:rsid w:val="00C00C18"/>
    <w:rsid w:val="00C020E6"/>
    <w:rsid w:val="00C33684"/>
    <w:rsid w:val="00C4339D"/>
    <w:rsid w:val="00C4640C"/>
    <w:rsid w:val="00C46538"/>
    <w:rsid w:val="00C52F9A"/>
    <w:rsid w:val="00C674E1"/>
    <w:rsid w:val="00C7272A"/>
    <w:rsid w:val="00CA5D03"/>
    <w:rsid w:val="00CC5593"/>
    <w:rsid w:val="00CC5835"/>
    <w:rsid w:val="00CF5777"/>
    <w:rsid w:val="00D11AC5"/>
    <w:rsid w:val="00D4526C"/>
    <w:rsid w:val="00D45DB7"/>
    <w:rsid w:val="00D50B75"/>
    <w:rsid w:val="00D607CA"/>
    <w:rsid w:val="00D8040D"/>
    <w:rsid w:val="00D858D7"/>
    <w:rsid w:val="00D8695D"/>
    <w:rsid w:val="00D9422F"/>
    <w:rsid w:val="00D97412"/>
    <w:rsid w:val="00DB1C0A"/>
    <w:rsid w:val="00DB26FB"/>
    <w:rsid w:val="00DD1B28"/>
    <w:rsid w:val="00DF020F"/>
    <w:rsid w:val="00DF7062"/>
    <w:rsid w:val="00E27450"/>
    <w:rsid w:val="00E358BA"/>
    <w:rsid w:val="00E5129B"/>
    <w:rsid w:val="00E6007B"/>
    <w:rsid w:val="00E6684E"/>
    <w:rsid w:val="00E81EA5"/>
    <w:rsid w:val="00E84E58"/>
    <w:rsid w:val="00EA74AD"/>
    <w:rsid w:val="00EB4014"/>
    <w:rsid w:val="00EC2E56"/>
    <w:rsid w:val="00EC5C7D"/>
    <w:rsid w:val="00EE23CC"/>
    <w:rsid w:val="00EF22DE"/>
    <w:rsid w:val="00EF508B"/>
    <w:rsid w:val="00F0243F"/>
    <w:rsid w:val="00F0577E"/>
    <w:rsid w:val="00F16566"/>
    <w:rsid w:val="00F2465B"/>
    <w:rsid w:val="00F766AE"/>
    <w:rsid w:val="00FB77DE"/>
    <w:rsid w:val="00FC05D0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938E98"/>
  <w15:chartTrackingRefBased/>
  <w15:docId w15:val="{50E26CBF-1A8D-4835-B56E-B41EAD67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4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9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29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3A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A63"/>
  </w:style>
  <w:style w:type="paragraph" w:styleId="Header">
    <w:name w:val="header"/>
    <w:basedOn w:val="Normal"/>
    <w:rsid w:val="00AB3A6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1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11A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243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C6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B1C0A"/>
    <w:rPr>
      <w:rFonts w:eastAsia="Calibri"/>
      <w:lang w:eastAsia="en-GB"/>
    </w:rPr>
  </w:style>
  <w:style w:type="character" w:styleId="Emphasis">
    <w:name w:val="Emphasis"/>
    <w:uiPriority w:val="20"/>
    <w:qFormat/>
    <w:rsid w:val="00DB1C0A"/>
    <w:rPr>
      <w:i/>
      <w:iCs/>
    </w:rPr>
  </w:style>
  <w:style w:type="character" w:customStyle="1" w:styleId="Heading1GaramondBoldChar">
    <w:name w:val="Heading 1 Garamond Bold Char"/>
    <w:link w:val="Heading1GaramondBold"/>
    <w:locked/>
    <w:rsid w:val="008529B5"/>
    <w:rPr>
      <w:rFonts w:ascii="Garamond" w:hAnsi="Garamond"/>
      <w:b/>
      <w:bCs/>
      <w:color w:val="0068B9"/>
      <w:sz w:val="40"/>
      <w:szCs w:val="36"/>
    </w:rPr>
  </w:style>
  <w:style w:type="paragraph" w:customStyle="1" w:styleId="Heading1GaramondBold">
    <w:name w:val="Heading 1 Garamond Bold"/>
    <w:basedOn w:val="Heading1"/>
    <w:link w:val="Heading1GaramondBoldChar"/>
    <w:qFormat/>
    <w:rsid w:val="008529B5"/>
    <w:pPr>
      <w:keepLines/>
      <w:spacing w:before="480" w:after="0" w:line="276" w:lineRule="auto"/>
    </w:pPr>
    <w:rPr>
      <w:rFonts w:ascii="Garamond" w:hAnsi="Garamond"/>
      <w:color w:val="0068B9"/>
      <w:kern w:val="0"/>
      <w:sz w:val="40"/>
      <w:szCs w:val="36"/>
      <w:lang w:eastAsia="en-GB"/>
    </w:rPr>
  </w:style>
  <w:style w:type="character" w:customStyle="1" w:styleId="Heading2GaramondChar">
    <w:name w:val="Heading 2 Garamond Char"/>
    <w:link w:val="Heading2Garamond"/>
    <w:locked/>
    <w:rsid w:val="008529B5"/>
    <w:rPr>
      <w:rFonts w:ascii="Garamond" w:hAnsi="Garamond"/>
      <w:b/>
      <w:bCs/>
      <w:color w:val="0068B9"/>
      <w:sz w:val="32"/>
      <w:szCs w:val="28"/>
      <w:lang w:val="en-US"/>
    </w:rPr>
  </w:style>
  <w:style w:type="paragraph" w:customStyle="1" w:styleId="Heading2Garamond">
    <w:name w:val="Heading 2 Garamond"/>
    <w:basedOn w:val="Heading2"/>
    <w:link w:val="Heading2GaramondChar"/>
    <w:qFormat/>
    <w:rsid w:val="008529B5"/>
    <w:pPr>
      <w:keepLines/>
      <w:spacing w:before="200" w:after="0"/>
    </w:pPr>
    <w:rPr>
      <w:rFonts w:ascii="Garamond" w:hAnsi="Garamond"/>
      <w:i w:val="0"/>
      <w:iCs w:val="0"/>
      <w:color w:val="0068B9"/>
      <w:sz w:val="32"/>
      <w:lang w:val="en-US" w:eastAsia="en-GB"/>
    </w:rPr>
  </w:style>
  <w:style w:type="character" w:customStyle="1" w:styleId="Heading1Char">
    <w:name w:val="Heading 1 Char"/>
    <w:link w:val="Heading1"/>
    <w:uiPriority w:val="9"/>
    <w:rsid w:val="008529B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529B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0A1B22"/>
    <w:rPr>
      <w:color w:val="800080"/>
      <w:u w:val="single"/>
    </w:rPr>
  </w:style>
  <w:style w:type="paragraph" w:customStyle="1" w:styleId="Default">
    <w:name w:val="Default"/>
    <w:rsid w:val="00BB2426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1140DD"/>
    <w:rPr>
      <w:b/>
      <w:bCs/>
    </w:rPr>
  </w:style>
  <w:style w:type="character" w:styleId="CommentReference">
    <w:name w:val="annotation reference"/>
    <w:uiPriority w:val="99"/>
    <w:semiHidden/>
    <w:unhideWhenUsed/>
    <w:rsid w:val="00114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0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40DD"/>
    <w:rPr>
      <w:lang w:eastAsia="en-US"/>
    </w:rPr>
  </w:style>
  <w:style w:type="character" w:styleId="UnresolvedMention">
    <w:name w:val="Unresolved Mention"/>
    <w:uiPriority w:val="99"/>
    <w:semiHidden/>
    <w:unhideWhenUsed/>
    <w:rsid w:val="008D13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264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6F2644"/>
  </w:style>
  <w:style w:type="character" w:customStyle="1" w:styleId="eop">
    <w:name w:val="eop"/>
    <w:basedOn w:val="DefaultParagraphFont"/>
    <w:rsid w:val="006F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kschools.sharepoint.com/:b:/g/ArkNetCentral/hr/EcXQDSjo9UpCpgk8lDWMN0sBVG6GBUTVWVXp9c5KkW-tog?e=bfdl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750346289C84DB612297E5E6B939B" ma:contentTypeVersion="13" ma:contentTypeDescription="Create a new document." ma:contentTypeScope="" ma:versionID="10439f63e4a6d667c3c0a9903adea5a0">
  <xsd:schema xmlns:xsd="http://www.w3.org/2001/XMLSchema" xmlns:xs="http://www.w3.org/2001/XMLSchema" xmlns:p="http://schemas.microsoft.com/office/2006/metadata/properties" xmlns:ns3="b82ec6d7-1a36-4fe0-8fc7-f7534128b440" xmlns:ns4="5237cd85-0594-4dc0-a7d0-0a16dd636786" targetNamespace="http://schemas.microsoft.com/office/2006/metadata/properties" ma:root="true" ma:fieldsID="153554fcdc4ca61df2930caa48a7a158" ns3:_="" ns4:_="">
    <xsd:import namespace="b82ec6d7-1a36-4fe0-8fc7-f7534128b440"/>
    <xsd:import namespace="5237cd85-0594-4dc0-a7d0-0a16dd6367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ec6d7-1a36-4fe0-8fc7-f7534128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cd85-0594-4dc0-a7d0-0a16dd636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91281-0E14-4A39-B793-DA7E27E2F0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BBE242-4B9C-4DD6-B48E-D2AE6BEA5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CDC2E-37A7-42AD-AABD-220E9B026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7B864-0E1E-41AF-A3AB-BB8B4341A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ec6d7-1a36-4fe0-8fc7-f7534128b440"/>
    <ds:schemaRef ds:uri="5237cd85-0594-4dc0-a7d0-0a16dd636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777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 of learning/subject leader - job description</vt:lpstr>
    </vt:vector>
  </TitlesOfParts>
  <Company>East Sussex County Council</Company>
  <LinksUpToDate>false</LinksUpToDate>
  <CharactersWithSpaces>5573</CharactersWithSpaces>
  <SharedDoc>false</SharedDoc>
  <HLinks>
    <vt:vector size="24" baseType="variant">
      <vt:variant>
        <vt:i4>4259910</vt:i4>
      </vt:variant>
      <vt:variant>
        <vt:i4>9</vt:i4>
      </vt:variant>
      <vt:variant>
        <vt:i4>0</vt:i4>
      </vt:variant>
      <vt:variant>
        <vt:i4>5</vt:i4>
      </vt:variant>
      <vt:variant>
        <vt:lpwstr>http://www.arkblacklandsprimary.org/</vt:lpwstr>
      </vt:variant>
      <vt:variant>
        <vt:lpwstr/>
      </vt:variant>
      <vt:variant>
        <vt:i4>3932238</vt:i4>
      </vt:variant>
      <vt:variant>
        <vt:i4>6</vt:i4>
      </vt:variant>
      <vt:variant>
        <vt:i4>0</vt:i4>
      </vt:variant>
      <vt:variant>
        <vt:i4>5</vt:i4>
      </vt:variant>
      <vt:variant>
        <vt:lpwstr>mailto:m.quinn@arkblacklandsprimary.org</vt:lpwstr>
      </vt:variant>
      <vt:variant>
        <vt:lpwstr/>
      </vt:variant>
      <vt:variant>
        <vt:i4>6291498</vt:i4>
      </vt:variant>
      <vt:variant>
        <vt:i4>3</vt:i4>
      </vt:variant>
      <vt:variant>
        <vt:i4>0</vt:i4>
      </vt:variant>
      <vt:variant>
        <vt:i4>5</vt:i4>
      </vt:variant>
      <vt:variant>
        <vt:lpwstr>http://arkonline.org/careers/senior-leaders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http://arkonline.org/careers/middle-leaders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of learning/subject leader - job description</dc:title>
  <dc:subject/>
  <dc:creator>Strawberry iMac</dc:creator>
  <cp:keywords/>
  <cp:lastModifiedBy>Gill HULLS</cp:lastModifiedBy>
  <cp:revision>13</cp:revision>
  <cp:lastPrinted>2024-03-25T15:29:00Z</cp:lastPrinted>
  <dcterms:created xsi:type="dcterms:W3CDTF">2024-03-27T09:21:00Z</dcterms:created>
  <dcterms:modified xsi:type="dcterms:W3CDTF">2024-04-23T13:46:00Z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0x010100AD3750346289C84DB612297E5E6B939B</vt:lpwstr>
  </property>
</Properties>
</file>