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F725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789E0C02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3CE4DF5E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52DD1A27" w14:textId="623F9931" w:rsidR="008063A3" w:rsidRPr="00921794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i/>
          <w:color w:val="56004E"/>
          <w:sz w:val="32"/>
          <w:szCs w:val="32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 xml:space="preserve">Job Description: </w:t>
      </w:r>
      <w:r w:rsidRPr="00423D95">
        <w:rPr>
          <w:rFonts w:ascii="Georgia" w:hAnsi="Georgia" w:cs="Georgia,Bold"/>
          <w:b/>
          <w:bCs/>
          <w:i/>
          <w:color w:val="56004E"/>
          <w:sz w:val="32"/>
          <w:szCs w:val="32"/>
          <w:lang w:eastAsia="en-GB"/>
        </w:rPr>
        <w:t>Lunchtime</w:t>
      </w:r>
      <w:r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 xml:space="preserve"> </w:t>
      </w:r>
      <w:r w:rsidRPr="00921794">
        <w:rPr>
          <w:rFonts w:ascii="Georgia" w:hAnsi="Georgia" w:cs="Georgia,Bold"/>
          <w:b/>
          <w:bCs/>
          <w:i/>
          <w:color w:val="56004E"/>
          <w:sz w:val="32"/>
          <w:szCs w:val="32"/>
          <w:lang w:eastAsia="en-GB"/>
        </w:rPr>
        <w:t>Play and Engagement</w:t>
      </w:r>
    </w:p>
    <w:p w14:paraId="07413758" w14:textId="77777777" w:rsidR="008063A3" w:rsidRPr="00921794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i/>
          <w:color w:val="56004E"/>
          <w:sz w:val="32"/>
          <w:szCs w:val="32"/>
          <w:lang w:eastAsia="en-GB"/>
        </w:rPr>
      </w:pPr>
      <w:r w:rsidRPr="00921794">
        <w:rPr>
          <w:rFonts w:ascii="Georgia" w:hAnsi="Georgia" w:cs="Georgia,Bold"/>
          <w:b/>
          <w:bCs/>
          <w:i/>
          <w:color w:val="56004E"/>
          <w:sz w:val="32"/>
          <w:szCs w:val="32"/>
          <w:lang w:eastAsia="en-GB"/>
        </w:rPr>
        <w:t>Leader</w:t>
      </w:r>
    </w:p>
    <w:p w14:paraId="6BF4D108" w14:textId="77777777" w:rsidR="008063A3" w:rsidRPr="00EF266D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2A04043D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000000"/>
          <w:lang w:eastAsia="en-GB"/>
        </w:rPr>
      </w:pPr>
    </w:p>
    <w:p w14:paraId="77235406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000000"/>
          <w:lang w:eastAsia="en-GB"/>
        </w:rPr>
      </w:pPr>
    </w:p>
    <w:p w14:paraId="215B6F68" w14:textId="77777777" w:rsidR="008063A3" w:rsidRPr="00EF266D" w:rsidRDefault="008063A3" w:rsidP="008063A3">
      <w:p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,Bold"/>
          <w:b/>
          <w:bCs/>
          <w:color w:val="000000"/>
          <w:lang w:eastAsia="en-GB"/>
        </w:rPr>
        <w:t xml:space="preserve">Reporting to: </w:t>
      </w:r>
      <w:r>
        <w:rPr>
          <w:rFonts w:ascii="Georgia" w:hAnsi="Georgia" w:cs="Georgia,Bold"/>
          <w:b/>
          <w:bCs/>
          <w:color w:val="000000"/>
          <w:lang w:eastAsia="en-GB"/>
        </w:rPr>
        <w:tab/>
      </w:r>
      <w:r>
        <w:rPr>
          <w:rFonts w:ascii="Georgia" w:hAnsi="Georgia" w:cs="Georgia"/>
          <w:color w:val="000000"/>
          <w:lang w:eastAsia="en-GB"/>
        </w:rPr>
        <w:t>Assistant Headteacher/Senior Lunchtime Play &amp; Engagement Leader</w:t>
      </w:r>
    </w:p>
    <w:p w14:paraId="4BCD9AC2" w14:textId="3E923DCC" w:rsidR="008063A3" w:rsidRPr="00EF266D" w:rsidRDefault="008063A3" w:rsidP="008063A3">
      <w:p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,Bold"/>
          <w:b/>
          <w:bCs/>
          <w:color w:val="000000"/>
          <w:lang w:eastAsia="en-GB"/>
        </w:rPr>
        <w:t xml:space="preserve">Start date: </w:t>
      </w:r>
      <w:r>
        <w:rPr>
          <w:rFonts w:ascii="Georgia" w:hAnsi="Georgia" w:cs="Georgia,Bold"/>
          <w:b/>
          <w:bCs/>
          <w:color w:val="000000"/>
          <w:lang w:eastAsia="en-GB"/>
        </w:rPr>
        <w:tab/>
      </w:r>
      <w:r>
        <w:rPr>
          <w:rFonts w:ascii="Georgia" w:hAnsi="Georgia" w:cs="Georgia,Bold"/>
          <w:b/>
          <w:bCs/>
          <w:color w:val="000000"/>
          <w:lang w:eastAsia="en-GB"/>
        </w:rPr>
        <w:tab/>
      </w:r>
      <w:r w:rsidR="002412EF">
        <w:rPr>
          <w:rFonts w:ascii="Georgia" w:hAnsi="Georgia" w:cs="Georgia"/>
          <w:color w:val="000000"/>
          <w:lang w:eastAsia="en-GB"/>
        </w:rPr>
        <w:t>January</w:t>
      </w:r>
      <w:r w:rsidR="00CC0D90">
        <w:rPr>
          <w:rFonts w:ascii="Georgia" w:hAnsi="Georgia" w:cs="Georgia"/>
          <w:color w:val="000000"/>
          <w:lang w:eastAsia="en-GB"/>
        </w:rPr>
        <w:t xml:space="preserve"> 202</w:t>
      </w:r>
      <w:r w:rsidR="002412EF">
        <w:rPr>
          <w:rFonts w:ascii="Georgia" w:hAnsi="Georgia" w:cs="Georgia"/>
          <w:color w:val="000000"/>
          <w:lang w:eastAsia="en-GB"/>
        </w:rPr>
        <w:t>4</w:t>
      </w:r>
    </w:p>
    <w:p w14:paraId="29B6E43D" w14:textId="77777777" w:rsidR="008063A3" w:rsidRPr="00EF266D" w:rsidRDefault="008063A3" w:rsidP="008063A3">
      <w:p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,Bold"/>
          <w:b/>
          <w:bCs/>
          <w:color w:val="000000"/>
          <w:lang w:eastAsia="en-GB"/>
        </w:rPr>
        <w:t xml:space="preserve">Hours: </w:t>
      </w:r>
      <w:r>
        <w:rPr>
          <w:rFonts w:ascii="Georgia" w:hAnsi="Georgia" w:cs="Georgia,Bold"/>
          <w:b/>
          <w:bCs/>
          <w:color w:val="000000"/>
          <w:lang w:eastAsia="en-GB"/>
        </w:rPr>
        <w:tab/>
      </w:r>
      <w:r>
        <w:rPr>
          <w:rFonts w:ascii="Georgia" w:hAnsi="Georgia" w:cs="Georgia,Bold"/>
          <w:b/>
          <w:bCs/>
          <w:color w:val="000000"/>
          <w:lang w:eastAsia="en-GB"/>
        </w:rPr>
        <w:tab/>
      </w:r>
      <w:r>
        <w:rPr>
          <w:rFonts w:ascii="Georgia" w:hAnsi="Georgia" w:cs="Georgia"/>
          <w:color w:val="000000"/>
          <w:lang w:eastAsia="en-GB"/>
        </w:rPr>
        <w:t>11.50am to 1.25pm Monday to Friday</w:t>
      </w:r>
      <w:r w:rsidRPr="00EF266D">
        <w:rPr>
          <w:rFonts w:ascii="Georgia" w:hAnsi="Georgia" w:cs="Georgia"/>
          <w:color w:val="000000"/>
          <w:lang w:eastAsia="en-GB"/>
        </w:rPr>
        <w:t xml:space="preserve"> (</w:t>
      </w:r>
      <w:r>
        <w:rPr>
          <w:rFonts w:ascii="Georgia" w:hAnsi="Georgia" w:cs="Georgia"/>
          <w:color w:val="000000"/>
          <w:lang w:eastAsia="en-GB"/>
        </w:rPr>
        <w:t>8</w:t>
      </w:r>
      <w:r w:rsidRPr="00EF266D">
        <w:rPr>
          <w:rFonts w:ascii="Georgia" w:hAnsi="Georgia" w:cs="Georgia"/>
          <w:color w:val="000000"/>
          <w:lang w:eastAsia="en-GB"/>
        </w:rPr>
        <w:t xml:space="preserve"> h</w:t>
      </w:r>
      <w:r>
        <w:rPr>
          <w:rFonts w:ascii="Georgia" w:hAnsi="Georgia" w:cs="Georgia"/>
          <w:color w:val="000000"/>
          <w:lang w:eastAsia="en-GB"/>
        </w:rPr>
        <w:t xml:space="preserve">ours per week), term time </w:t>
      </w:r>
    </w:p>
    <w:p w14:paraId="685EB0E1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13B494D6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11BE9B34" w14:textId="77777777" w:rsidR="008063A3" w:rsidRPr="00EF266D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The Role</w:t>
      </w:r>
    </w:p>
    <w:p w14:paraId="5854DBFA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</w:p>
    <w:p w14:paraId="4A87E79A" w14:textId="0B5996AD" w:rsidR="008063A3" w:rsidRPr="00CF4DD4" w:rsidRDefault="008063A3" w:rsidP="008063A3">
      <w:pPr>
        <w:tabs>
          <w:tab w:val="left" w:pos="5026"/>
        </w:tabs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/>
        </w:rPr>
        <w:t>To provide lunchtime provision which ensures pupils at Ark Blacklands engage in safe and productive play during lunchtime periods</w:t>
      </w:r>
      <w:r w:rsidR="002412EF">
        <w:rPr>
          <w:rFonts w:ascii="Georgia" w:hAnsi="Georgia"/>
        </w:rPr>
        <w:t>.</w:t>
      </w:r>
      <w:r w:rsidRPr="00CF4DD4">
        <w:rPr>
          <w:rFonts w:ascii="Georgia" w:hAnsi="Georgia" w:cs="Georgia"/>
          <w:color w:val="000000"/>
          <w:lang w:eastAsia="en-GB"/>
        </w:rPr>
        <w:tab/>
      </w:r>
    </w:p>
    <w:p w14:paraId="5ACCDA5B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7FE1C5F9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Key responsibilities</w:t>
      </w:r>
    </w:p>
    <w:p w14:paraId="1374D766" w14:textId="77777777" w:rsidR="008063A3" w:rsidRPr="00CF4DD4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047813F0" w14:textId="77777777" w:rsidR="008063A3" w:rsidRPr="00921794" w:rsidRDefault="008063A3" w:rsidP="008063A3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>
        <w:rPr>
          <w:rFonts w:ascii="Georgia" w:hAnsi="Georgia" w:cs="Gill Sans MT"/>
          <w:color w:val="000000"/>
          <w:lang w:eastAsia="en-GB"/>
        </w:rPr>
        <w:t xml:space="preserve">Engage in purposeful play activities with the pupils </w:t>
      </w:r>
      <w:r w:rsidRPr="00921794">
        <w:rPr>
          <w:rFonts w:ascii="Georgia" w:hAnsi="Georgia" w:cs="Gill Sans MT"/>
          <w:color w:val="000000"/>
          <w:lang w:eastAsia="en-GB"/>
        </w:rPr>
        <w:t>whether indoors or outside in accordance with the instructions of the Senior Lunchtime Play and Engagement Leader</w:t>
      </w:r>
    </w:p>
    <w:p w14:paraId="0DA1944A" w14:textId="77777777" w:rsidR="008063A3" w:rsidRPr="00CF4DD4" w:rsidRDefault="008063A3" w:rsidP="008063A3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 w:rsidRPr="00CF4DD4">
        <w:rPr>
          <w:rFonts w:ascii="Georgia" w:hAnsi="Georgia" w:cs="Gill Sans MT"/>
          <w:color w:val="000000"/>
          <w:lang w:eastAsia="en-GB"/>
        </w:rPr>
        <w:t xml:space="preserve">Provide positive and firm control by implementing the school behaviour policy. </w:t>
      </w:r>
    </w:p>
    <w:p w14:paraId="0AC293E8" w14:textId="77777777" w:rsidR="008063A3" w:rsidRPr="00CF4DD4" w:rsidRDefault="008063A3" w:rsidP="008063A3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 w:rsidRPr="00CF4DD4">
        <w:rPr>
          <w:rFonts w:ascii="Georgia" w:hAnsi="Georgia" w:cs="Gill Sans MT"/>
          <w:color w:val="000000"/>
          <w:lang w:eastAsia="en-GB"/>
        </w:rPr>
        <w:t xml:space="preserve">Deal with cases of inappropriate behaviour by pupils or report the incident immediately to the </w:t>
      </w:r>
      <w:r>
        <w:rPr>
          <w:rFonts w:ascii="Georgia" w:hAnsi="Georgia" w:cs="Gill Sans MT"/>
          <w:color w:val="000000"/>
          <w:lang w:eastAsia="en-GB"/>
        </w:rPr>
        <w:t>Senior Lunchtime Play and Engagement Leader</w:t>
      </w:r>
    </w:p>
    <w:p w14:paraId="65B0E786" w14:textId="77777777" w:rsidR="008063A3" w:rsidRDefault="008063A3" w:rsidP="008063A3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 w:rsidRPr="00CF4DD4">
        <w:rPr>
          <w:rFonts w:ascii="Georgia" w:hAnsi="Georgia" w:cs="Gill Sans MT"/>
          <w:color w:val="000000"/>
          <w:lang w:eastAsia="en-GB"/>
        </w:rPr>
        <w:t>Ensure that any injury or sickness of pupils is reported immediately to the First Aider or and the office. (Where appropriate, administer basic first aid and record all d</w:t>
      </w:r>
      <w:r>
        <w:rPr>
          <w:rFonts w:ascii="Georgia" w:hAnsi="Georgia" w:cs="Gill Sans MT"/>
          <w:color w:val="000000"/>
          <w:lang w:eastAsia="en-GB"/>
        </w:rPr>
        <w:t>etails in the first aid book.)</w:t>
      </w:r>
    </w:p>
    <w:p w14:paraId="4EAEDB04" w14:textId="06F61CFA" w:rsidR="008063A3" w:rsidRPr="00921794" w:rsidRDefault="008063A3" w:rsidP="008063A3">
      <w:pPr>
        <w:numPr>
          <w:ilvl w:val="0"/>
          <w:numId w:val="1"/>
        </w:numPr>
        <w:rPr>
          <w:rFonts w:ascii="Georgia" w:hAnsi="Georgia" w:cs="Gill Sans MT"/>
          <w:color w:val="000000"/>
          <w:lang w:eastAsia="en-GB"/>
        </w:rPr>
      </w:pPr>
      <w:r w:rsidRPr="00921794">
        <w:rPr>
          <w:rFonts w:ascii="Georgia" w:hAnsi="Georgia" w:cs="Gill Sans MT"/>
          <w:color w:val="000000"/>
          <w:lang w:eastAsia="en-GB"/>
        </w:rPr>
        <w:t>Ensure that a healthy and safe environment is maintained for pupils at all time</w:t>
      </w:r>
      <w:r w:rsidR="002412EF">
        <w:rPr>
          <w:rFonts w:ascii="Georgia" w:hAnsi="Georgia" w:cs="Gill Sans MT"/>
          <w:color w:val="000000"/>
          <w:lang w:eastAsia="en-GB"/>
        </w:rPr>
        <w:t>s</w:t>
      </w:r>
      <w:r w:rsidRPr="00921794">
        <w:rPr>
          <w:rFonts w:ascii="Georgia" w:hAnsi="Georgia" w:cs="Gill Sans MT"/>
          <w:color w:val="000000"/>
          <w:lang w:eastAsia="en-GB"/>
        </w:rPr>
        <w:t xml:space="preserve"> and ensure the hall, playground and surrounding areas are left orderly and clear for school afternoon activities to take place.</w:t>
      </w:r>
    </w:p>
    <w:p w14:paraId="25151267" w14:textId="77777777" w:rsidR="008063A3" w:rsidRPr="00CF4DD4" w:rsidRDefault="008063A3" w:rsidP="008063A3">
      <w:pPr>
        <w:autoSpaceDE w:val="0"/>
        <w:autoSpaceDN w:val="0"/>
        <w:adjustRightInd w:val="0"/>
        <w:ind w:left="720"/>
        <w:rPr>
          <w:rFonts w:ascii="Georgia" w:hAnsi="Georgia" w:cs="Gill Sans MT"/>
          <w:color w:val="000000"/>
          <w:lang w:eastAsia="en-GB"/>
        </w:rPr>
      </w:pPr>
    </w:p>
    <w:p w14:paraId="346FCD1D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401CA741" w14:textId="77777777" w:rsidR="008063A3" w:rsidRPr="00EF266D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Other</w:t>
      </w:r>
    </w:p>
    <w:p w14:paraId="26493AA9" w14:textId="77777777" w:rsidR="008063A3" w:rsidRPr="00CF4DD4" w:rsidRDefault="008063A3" w:rsidP="008063A3">
      <w:pPr>
        <w:autoSpaceDE w:val="0"/>
        <w:autoSpaceDN w:val="0"/>
        <w:adjustRightInd w:val="0"/>
        <w:rPr>
          <w:rFonts w:ascii="Gill Sans MT" w:hAnsi="Gill Sans MT" w:cs="Gill Sans MT"/>
          <w:color w:val="000000"/>
          <w:lang w:eastAsia="en-GB"/>
        </w:rPr>
      </w:pPr>
    </w:p>
    <w:p w14:paraId="625C3B43" w14:textId="0C940F82" w:rsidR="008063A3" w:rsidRPr="00CF4DD4" w:rsidRDefault="008063A3" w:rsidP="008063A3">
      <w:pPr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 w:rsidRPr="00CF4DD4">
        <w:rPr>
          <w:rFonts w:ascii="Georgia" w:hAnsi="Georgia" w:cs="Gill Sans MT"/>
          <w:color w:val="000000"/>
          <w:lang w:eastAsia="en-GB"/>
        </w:rPr>
        <w:t>To undertake various other responsibilities as directed by the line manager</w:t>
      </w:r>
      <w:r w:rsidR="00A87B90">
        <w:rPr>
          <w:rFonts w:ascii="Georgia" w:hAnsi="Georgia" w:cs="Gill Sans MT"/>
          <w:color w:val="000000"/>
          <w:lang w:eastAsia="en-GB"/>
        </w:rPr>
        <w:t>.</w:t>
      </w:r>
    </w:p>
    <w:p w14:paraId="302192C8" w14:textId="2E44CCB4" w:rsidR="008063A3" w:rsidRPr="00A87B90" w:rsidRDefault="008063A3" w:rsidP="008063A3">
      <w:pPr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Gill Sans MT"/>
          <w:color w:val="000000"/>
          <w:lang w:eastAsia="en-GB"/>
        </w:rPr>
      </w:pPr>
      <w:r w:rsidRPr="00A87B90">
        <w:rPr>
          <w:rFonts w:ascii="Georgia" w:hAnsi="Georgia" w:cs="Gill Sans MT"/>
          <w:color w:val="000000"/>
          <w:lang w:eastAsia="en-GB"/>
        </w:rPr>
        <w:t>To undertake the main professional duties of a Play and Engagement</w:t>
      </w:r>
      <w:r w:rsidR="00A87B90">
        <w:rPr>
          <w:rFonts w:ascii="Georgia" w:hAnsi="Georgia" w:cs="Gill Sans MT"/>
          <w:color w:val="000000"/>
          <w:lang w:eastAsia="en-GB"/>
        </w:rPr>
        <w:t xml:space="preserve"> </w:t>
      </w:r>
      <w:r w:rsidRPr="00A87B90">
        <w:rPr>
          <w:rFonts w:ascii="Georgia" w:hAnsi="Georgia" w:cs="Gill Sans MT"/>
          <w:color w:val="000000"/>
          <w:lang w:eastAsia="en-GB"/>
        </w:rPr>
        <w:t xml:space="preserve">Leader as set out in the ARK Schools pay and conditions of service document </w:t>
      </w:r>
    </w:p>
    <w:p w14:paraId="1308BD07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51487C20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64CEB582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69162CEB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12C61468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540995DF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0EC77FC7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167DC120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71669534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0776EF05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78BC417E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69298531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78E7A3E8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6987E5D4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1D88DB3F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264FC293" w14:textId="77777777" w:rsidR="008063A3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</w:p>
    <w:p w14:paraId="5CE84E34" w14:textId="77777777" w:rsidR="008063A3" w:rsidRPr="00921794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 xml:space="preserve">Person Specification: </w:t>
      </w:r>
      <w:r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 xml:space="preserve">Lunchtime </w:t>
      </w:r>
      <w:r w:rsidRPr="00921794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>Play and Engagement</w:t>
      </w:r>
    </w:p>
    <w:p w14:paraId="570D01B2" w14:textId="77777777" w:rsidR="008063A3" w:rsidRPr="00921794" w:rsidRDefault="008063A3" w:rsidP="008063A3">
      <w:pPr>
        <w:autoSpaceDE w:val="0"/>
        <w:autoSpaceDN w:val="0"/>
        <w:adjustRightInd w:val="0"/>
        <w:jc w:val="center"/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</w:pPr>
      <w:r w:rsidRPr="00921794">
        <w:rPr>
          <w:rFonts w:ascii="Georgia" w:hAnsi="Georgia" w:cs="Georgia,Bold"/>
          <w:b/>
          <w:bCs/>
          <w:color w:val="56004E"/>
          <w:sz w:val="32"/>
          <w:szCs w:val="32"/>
          <w:lang w:eastAsia="en-GB"/>
        </w:rPr>
        <w:t>Leader</w:t>
      </w:r>
    </w:p>
    <w:p w14:paraId="2906FD94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0C3AF089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4C2A5C1C" w14:textId="77777777" w:rsidR="008063A3" w:rsidRPr="00EF266D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Qualification Criteria</w:t>
      </w:r>
    </w:p>
    <w:p w14:paraId="101C7BB0" w14:textId="77777777" w:rsidR="008063A3" w:rsidRPr="00EF266D" w:rsidRDefault="008063A3" w:rsidP="008063A3">
      <w:pPr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"/>
          <w:color w:val="000000"/>
          <w:lang w:eastAsia="en-GB"/>
        </w:rPr>
        <w:t>Right to work in the UK</w:t>
      </w:r>
    </w:p>
    <w:p w14:paraId="2FC1B66D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358042DF" w14:textId="77777777" w:rsidR="008063A3" w:rsidRPr="00EF266D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Experience</w:t>
      </w:r>
    </w:p>
    <w:p w14:paraId="14924599" w14:textId="77777777" w:rsidR="008063A3" w:rsidRPr="00EF266D" w:rsidRDefault="008063A3" w:rsidP="008063A3">
      <w:pPr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"/>
          <w:color w:val="000000"/>
          <w:lang w:eastAsia="en-GB"/>
        </w:rPr>
        <w:t xml:space="preserve">Experience of </w:t>
      </w:r>
      <w:r>
        <w:rPr>
          <w:rFonts w:ascii="Georgia" w:hAnsi="Georgia" w:cs="Georgia"/>
          <w:color w:val="000000"/>
          <w:lang w:eastAsia="en-GB"/>
        </w:rPr>
        <w:t>supervising children at the appropriate age range</w:t>
      </w:r>
    </w:p>
    <w:p w14:paraId="4A84B73A" w14:textId="77777777" w:rsidR="008063A3" w:rsidRPr="009C31C9" w:rsidRDefault="008063A3" w:rsidP="008063A3">
      <w:pPr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Ideally have experience in a similar role within a school or the education sector</w:t>
      </w:r>
      <w:r w:rsidRPr="009C31C9">
        <w:rPr>
          <w:rFonts w:ascii="Georgia" w:hAnsi="Georgia" w:cs="Georgia"/>
          <w:color w:val="000000"/>
          <w:lang w:eastAsia="en-GB"/>
        </w:rPr>
        <w:t>.</w:t>
      </w:r>
    </w:p>
    <w:p w14:paraId="60761232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2CA4F81C" w14:textId="77777777" w:rsidR="008063A3" w:rsidRPr="00EF266D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Personal characteristics</w:t>
      </w:r>
    </w:p>
    <w:p w14:paraId="4FCF0BE2" w14:textId="77777777" w:rsidR="008063A3" w:rsidRPr="009C31C9" w:rsidRDefault="008063A3" w:rsidP="008063A3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Able to use initiative and imagination to devise games and play activities for children</w:t>
      </w:r>
    </w:p>
    <w:p w14:paraId="5507C267" w14:textId="77777777" w:rsidR="008063A3" w:rsidRPr="00EF266D" w:rsidRDefault="008063A3" w:rsidP="008063A3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Highly organised and efficient: capable of multi-tasking and working at pace</w:t>
      </w:r>
    </w:p>
    <w:p w14:paraId="25B9D970" w14:textId="77777777" w:rsidR="008063A3" w:rsidRPr="00EF266D" w:rsidRDefault="008063A3" w:rsidP="008063A3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Helpful and positive nature, calm and caring</w:t>
      </w:r>
    </w:p>
    <w:p w14:paraId="65D7665E" w14:textId="77777777" w:rsidR="008063A3" w:rsidRDefault="008063A3" w:rsidP="008063A3">
      <w:pPr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Positive commitment to pupil welfare</w:t>
      </w:r>
    </w:p>
    <w:p w14:paraId="137F0555" w14:textId="77777777" w:rsidR="008063A3" w:rsidRPr="00EF266D" w:rsidRDefault="008063A3" w:rsidP="008063A3">
      <w:pPr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>
        <w:rPr>
          <w:rFonts w:ascii="Georgia" w:hAnsi="Georgia" w:cs="Georgia"/>
          <w:color w:val="000000"/>
          <w:lang w:eastAsia="en-GB"/>
        </w:rPr>
        <w:t>Genuine passion and a belief in the potential of every pupil</w:t>
      </w:r>
    </w:p>
    <w:p w14:paraId="0AFC57E9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0DC54ACF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>
        <w:rPr>
          <w:rFonts w:ascii="Georgia" w:hAnsi="Georgia" w:cs="Georgia,Bold"/>
          <w:b/>
          <w:bCs/>
          <w:color w:val="56004E"/>
          <w:lang w:eastAsia="en-GB"/>
        </w:rPr>
        <w:t>Specific Skills</w:t>
      </w:r>
    </w:p>
    <w:p w14:paraId="64D38D69" w14:textId="77777777" w:rsidR="008063A3" w:rsidRPr="00A46B9D" w:rsidRDefault="008063A3" w:rsidP="008063A3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Cs/>
          <w:lang w:eastAsia="en-GB"/>
        </w:rPr>
      </w:pPr>
      <w:r w:rsidRPr="00A46B9D">
        <w:rPr>
          <w:rFonts w:ascii="Georgia" w:hAnsi="Georgia" w:cs="Georgia,Bold"/>
          <w:bCs/>
          <w:lang w:eastAsia="en-GB"/>
        </w:rPr>
        <w:t>Have specific strategies to combat attention seeking</w:t>
      </w:r>
    </w:p>
    <w:p w14:paraId="22E4E76A" w14:textId="77777777" w:rsidR="008063A3" w:rsidRPr="00A46B9D" w:rsidRDefault="008063A3" w:rsidP="008063A3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 w:rsidRPr="00A46B9D">
        <w:rPr>
          <w:rFonts w:ascii="Georgia" w:hAnsi="Georgia" w:cs="Georgia,Bold"/>
          <w:bCs/>
          <w:lang w:eastAsia="en-GB"/>
        </w:rPr>
        <w:t>Able to help implement the necessary routines and patterns to establish good behaviour management within the school</w:t>
      </w:r>
    </w:p>
    <w:p w14:paraId="428E810F" w14:textId="77777777" w:rsidR="008063A3" w:rsidRPr="00A46B9D" w:rsidRDefault="008063A3" w:rsidP="008063A3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>
        <w:rPr>
          <w:rFonts w:ascii="Georgia" w:hAnsi="Georgia" w:cs="Georgia,Bold"/>
          <w:bCs/>
          <w:lang w:eastAsia="en-GB"/>
        </w:rPr>
        <w:t>Able to contribute to overall school behaviour records and provide feedback</w:t>
      </w:r>
    </w:p>
    <w:p w14:paraId="6FF9F516" w14:textId="77777777" w:rsidR="008063A3" w:rsidRPr="00A46B9D" w:rsidRDefault="008063A3" w:rsidP="008063A3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>
        <w:rPr>
          <w:rFonts w:ascii="Georgia" w:hAnsi="Georgia" w:cs="Georgia,Bold"/>
          <w:bCs/>
          <w:lang w:eastAsia="en-GB"/>
        </w:rPr>
        <w:t>Ability to deal with minor incidents, first aid, and the personal health and hygiene of pupils</w:t>
      </w:r>
    </w:p>
    <w:p w14:paraId="633C489F" w14:textId="77777777" w:rsidR="008063A3" w:rsidRPr="00A46B9D" w:rsidRDefault="008063A3" w:rsidP="008063A3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>
        <w:rPr>
          <w:rFonts w:ascii="Georgia" w:hAnsi="Georgia" w:cs="Georgia,Bold"/>
          <w:bCs/>
          <w:lang w:eastAsia="en-GB"/>
        </w:rPr>
        <w:t>Ability to work in a team</w:t>
      </w:r>
    </w:p>
    <w:p w14:paraId="1ABAF0E1" w14:textId="77777777" w:rsidR="008063A3" w:rsidRPr="00A46B9D" w:rsidRDefault="008063A3" w:rsidP="008063A3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Georgia,Bold"/>
          <w:b/>
          <w:bCs/>
          <w:lang w:eastAsia="en-GB"/>
        </w:rPr>
      </w:pPr>
      <w:r>
        <w:rPr>
          <w:rFonts w:ascii="Georgia" w:hAnsi="Georgia" w:cs="Georgia,Bold"/>
          <w:bCs/>
          <w:lang w:eastAsia="en-GB"/>
        </w:rPr>
        <w:t>Excellent interpersonal skills</w:t>
      </w:r>
    </w:p>
    <w:p w14:paraId="10B7978C" w14:textId="77777777" w:rsidR="008063A3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</w:p>
    <w:p w14:paraId="6E3D84FD" w14:textId="77777777" w:rsidR="008063A3" w:rsidRPr="00EF266D" w:rsidRDefault="008063A3" w:rsidP="008063A3">
      <w:pPr>
        <w:autoSpaceDE w:val="0"/>
        <w:autoSpaceDN w:val="0"/>
        <w:adjustRightInd w:val="0"/>
        <w:rPr>
          <w:rFonts w:ascii="Georgia" w:hAnsi="Georgia" w:cs="Georgia,Bold"/>
          <w:b/>
          <w:bCs/>
          <w:color w:val="56004E"/>
          <w:lang w:eastAsia="en-GB"/>
        </w:rPr>
      </w:pPr>
      <w:r w:rsidRPr="00EF266D">
        <w:rPr>
          <w:rFonts w:ascii="Georgia" w:hAnsi="Georgia" w:cs="Georgia,Bold"/>
          <w:b/>
          <w:bCs/>
          <w:color w:val="56004E"/>
          <w:lang w:eastAsia="en-GB"/>
        </w:rPr>
        <w:t>Other</w:t>
      </w:r>
    </w:p>
    <w:p w14:paraId="4923C16A" w14:textId="77777777" w:rsidR="008063A3" w:rsidRPr="00EF266D" w:rsidRDefault="008063A3" w:rsidP="008063A3">
      <w:pPr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"/>
          <w:color w:val="000000"/>
          <w:lang w:eastAsia="en-GB"/>
        </w:rPr>
        <w:t>Commitment to the safeguarding and welfare of all pupils</w:t>
      </w:r>
    </w:p>
    <w:p w14:paraId="7BBFE1BC" w14:textId="77777777" w:rsidR="008063A3" w:rsidRPr="00EF266D" w:rsidRDefault="008063A3" w:rsidP="008063A3">
      <w:pPr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color w:val="000000"/>
          <w:lang w:eastAsia="en-GB"/>
        </w:rPr>
      </w:pPr>
      <w:r w:rsidRPr="00EF266D">
        <w:rPr>
          <w:rFonts w:ascii="Georgia" w:hAnsi="Georgia" w:cs="Georgia"/>
          <w:color w:val="000000"/>
          <w:lang w:eastAsia="en-GB"/>
        </w:rPr>
        <w:t>This post is subject to an enhanced DBS check</w:t>
      </w:r>
    </w:p>
    <w:p w14:paraId="0B43EE86" w14:textId="77777777" w:rsidR="008063A3" w:rsidRDefault="008063A3" w:rsidP="008063A3">
      <w:pPr>
        <w:pStyle w:val="Default"/>
        <w:rPr>
          <w:rFonts w:ascii="Georgia" w:hAnsi="Georgia" w:cs="Times New Roman"/>
          <w:color w:val="auto"/>
          <w:sz w:val="22"/>
          <w:szCs w:val="22"/>
        </w:rPr>
      </w:pPr>
    </w:p>
    <w:p w14:paraId="48223CA8" w14:textId="77777777" w:rsidR="008063A3" w:rsidRDefault="008063A3" w:rsidP="008063A3">
      <w:pPr>
        <w:pStyle w:val="Default"/>
        <w:rPr>
          <w:rFonts w:ascii="Georgia" w:hAnsi="Georgia" w:cs="Times New Roman"/>
          <w:color w:val="auto"/>
          <w:sz w:val="22"/>
          <w:szCs w:val="22"/>
        </w:rPr>
      </w:pPr>
    </w:p>
    <w:p w14:paraId="647DD8CA" w14:textId="77777777" w:rsidR="008063A3" w:rsidRDefault="008063A3" w:rsidP="008063A3">
      <w:pPr>
        <w:pStyle w:val="Default"/>
        <w:rPr>
          <w:rFonts w:ascii="Georgia" w:hAnsi="Georgia" w:cs="Times New Roman"/>
          <w:color w:val="auto"/>
          <w:sz w:val="22"/>
          <w:szCs w:val="22"/>
        </w:rPr>
      </w:pPr>
    </w:p>
    <w:p w14:paraId="4AF29C77" w14:textId="77777777" w:rsidR="008063A3" w:rsidRDefault="008063A3" w:rsidP="008063A3">
      <w:pPr>
        <w:pStyle w:val="Default"/>
        <w:rPr>
          <w:rFonts w:ascii="Georgia" w:hAnsi="Georgia" w:cs="Times New Roman"/>
          <w:color w:val="auto"/>
          <w:sz w:val="22"/>
          <w:szCs w:val="22"/>
        </w:rPr>
      </w:pPr>
    </w:p>
    <w:p w14:paraId="58696E53" w14:textId="77777777" w:rsidR="008063A3" w:rsidRPr="00A67EB8" w:rsidRDefault="008063A3" w:rsidP="008063A3">
      <w:pPr>
        <w:jc w:val="both"/>
        <w:rPr>
          <w:rFonts w:ascii="Georgia" w:hAnsi="Georgia"/>
          <w:i/>
          <w:lang w:eastAsia="en-GB"/>
        </w:rPr>
      </w:pPr>
      <w:r w:rsidRPr="00A67EB8">
        <w:rPr>
          <w:rFonts w:ascii="Georgia" w:hAnsi="Georgia"/>
          <w:i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7" w:history="1">
        <w:r w:rsidRPr="00A67EB8">
          <w:rPr>
            <w:rFonts w:ascii="Georgia" w:hAnsi="Georgia"/>
            <w:i/>
            <w:color w:val="0000FF"/>
            <w:u w:val="single"/>
            <w:lang w:eastAsia="en-GB"/>
          </w:rPr>
          <w:t>here</w:t>
        </w:r>
      </w:hyperlink>
      <w:r w:rsidRPr="00A67EB8">
        <w:rPr>
          <w:rFonts w:ascii="Georgia" w:hAnsi="Georgia"/>
          <w:i/>
          <w:lang w:eastAsia="en-GB"/>
        </w:rPr>
        <w:t>, but can be provided in more detail if requested. All successful candidates will be subject to an enhanced Disclosure and Barring Service check.</w:t>
      </w:r>
    </w:p>
    <w:p w14:paraId="5FBA51F9" w14:textId="77777777" w:rsidR="008063A3" w:rsidRPr="00E3334E" w:rsidRDefault="008063A3" w:rsidP="008063A3">
      <w:pPr>
        <w:pStyle w:val="Default"/>
        <w:rPr>
          <w:rFonts w:ascii="Georgia" w:hAnsi="Georgia" w:cs="Times New Roman"/>
          <w:color w:val="auto"/>
          <w:sz w:val="22"/>
          <w:szCs w:val="22"/>
        </w:rPr>
      </w:pPr>
    </w:p>
    <w:p w14:paraId="368A8665" w14:textId="77777777" w:rsidR="00A87B90" w:rsidRDefault="00A87B90"/>
    <w:sectPr w:rsidR="00A46602" w:rsidSect="00E43FE1">
      <w:footerReference w:type="even" r:id="rId8"/>
      <w:footerReference w:type="default" r:id="rId9"/>
      <w:pgSz w:w="11900" w:h="16840"/>
      <w:pgMar w:top="0" w:right="964" w:bottom="397" w:left="1134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7524" w14:textId="77777777" w:rsidR="00117B9E" w:rsidRDefault="00CC0D90">
      <w:r>
        <w:separator/>
      </w:r>
    </w:p>
  </w:endnote>
  <w:endnote w:type="continuationSeparator" w:id="0">
    <w:p w14:paraId="1B46DE91" w14:textId="77777777" w:rsidR="00117B9E" w:rsidRDefault="00C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9711" w14:textId="77777777" w:rsidR="00A87B90" w:rsidRDefault="008063A3" w:rsidP="00C00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B41C39" w14:textId="77777777" w:rsidR="00A87B90" w:rsidRDefault="00A87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74C7" w14:textId="1016C50B" w:rsidR="00A87B90" w:rsidRDefault="008063A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E7A5E9" wp14:editId="276CB2DE">
          <wp:simplePos x="0" y="0"/>
          <wp:positionH relativeFrom="margin">
            <wp:posOffset>4495165</wp:posOffset>
          </wp:positionH>
          <wp:positionV relativeFrom="margin">
            <wp:posOffset>9817735</wp:posOffset>
          </wp:positionV>
          <wp:extent cx="1746885" cy="2863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EACFD" w14:textId="77777777" w:rsidR="00A87B90" w:rsidRDefault="00A87B90">
    <w:pPr>
      <w:pStyle w:val="Footer"/>
    </w:pPr>
  </w:p>
  <w:p w14:paraId="27EF56AE" w14:textId="77777777" w:rsidR="00A87B90" w:rsidRDefault="008063A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BBF2" w14:textId="77777777" w:rsidR="00117B9E" w:rsidRDefault="00CC0D90">
      <w:r>
        <w:separator/>
      </w:r>
    </w:p>
  </w:footnote>
  <w:footnote w:type="continuationSeparator" w:id="0">
    <w:p w14:paraId="38272F60" w14:textId="77777777" w:rsidR="00117B9E" w:rsidRDefault="00CC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6A0"/>
    <w:multiLevelType w:val="hybridMultilevel"/>
    <w:tmpl w:val="BA36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2413"/>
    <w:multiLevelType w:val="hybridMultilevel"/>
    <w:tmpl w:val="3C52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7C16"/>
    <w:multiLevelType w:val="hybridMultilevel"/>
    <w:tmpl w:val="462E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7EDA"/>
    <w:multiLevelType w:val="hybridMultilevel"/>
    <w:tmpl w:val="55503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B7E19"/>
    <w:multiLevelType w:val="hybridMultilevel"/>
    <w:tmpl w:val="A6CC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B53E1"/>
    <w:multiLevelType w:val="hybridMultilevel"/>
    <w:tmpl w:val="559A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37524">
    <w:abstractNumId w:val="0"/>
  </w:num>
  <w:num w:numId="2" w16cid:durableId="1529874261">
    <w:abstractNumId w:val="2"/>
  </w:num>
  <w:num w:numId="3" w16cid:durableId="415135718">
    <w:abstractNumId w:val="3"/>
  </w:num>
  <w:num w:numId="4" w16cid:durableId="325088712">
    <w:abstractNumId w:val="5"/>
  </w:num>
  <w:num w:numId="5" w16cid:durableId="1500803816">
    <w:abstractNumId w:val="4"/>
  </w:num>
  <w:num w:numId="6" w16cid:durableId="188293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A3"/>
    <w:rsid w:val="000C3684"/>
    <w:rsid w:val="00117B9E"/>
    <w:rsid w:val="002412EF"/>
    <w:rsid w:val="008063A3"/>
    <w:rsid w:val="008C26E0"/>
    <w:rsid w:val="00A87B90"/>
    <w:rsid w:val="00C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0C12E"/>
  <w15:chartTrackingRefBased/>
  <w15:docId w15:val="{28BD04AC-1C4E-4990-8D69-8E6C4CF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63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63A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063A3"/>
  </w:style>
  <w:style w:type="paragraph" w:customStyle="1" w:styleId="Default">
    <w:name w:val="Default"/>
    <w:rsid w:val="008063A3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konline.org/sites/default/files/Ark_safe_recruit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HULLS</dc:creator>
  <cp:keywords/>
  <dc:description/>
  <cp:lastModifiedBy>Gill HULLS</cp:lastModifiedBy>
  <cp:revision>4</cp:revision>
  <dcterms:created xsi:type="dcterms:W3CDTF">2022-09-29T13:07:00Z</dcterms:created>
  <dcterms:modified xsi:type="dcterms:W3CDTF">2023-11-09T15:23:00Z</dcterms:modified>
</cp:coreProperties>
</file>