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C000" w14:textId="77777777" w:rsidR="00C52496" w:rsidRPr="00C52496" w:rsidRDefault="00C52496" w:rsidP="00C52496">
      <w:pPr>
        <w:jc w:val="center"/>
        <w:rPr>
          <w:rFonts w:ascii="Calibri" w:hAnsi="Calibri" w:cs="Calibri"/>
          <w:b/>
          <w:bCs/>
          <w:color w:val="7030A0"/>
          <w:lang w:val="en-GB"/>
        </w:rPr>
      </w:pPr>
      <w:r w:rsidRPr="00C52496">
        <w:rPr>
          <w:rFonts w:ascii="Calibri" w:hAnsi="Calibri" w:cs="Calibri"/>
          <w:b/>
          <w:bCs/>
          <w:color w:val="7030A0"/>
          <w:lang w:val="en-GB"/>
        </w:rPr>
        <w:t>JOB DESCRIPTION</w:t>
      </w:r>
    </w:p>
    <w:p w14:paraId="41B39B56" w14:textId="77777777" w:rsidR="00C52496" w:rsidRPr="00C52496" w:rsidRDefault="00C52496" w:rsidP="00C52496">
      <w:pPr>
        <w:jc w:val="center"/>
        <w:rPr>
          <w:rFonts w:ascii="Calibri" w:hAnsi="Calibri" w:cs="Calibri"/>
          <w:color w:val="7030A0"/>
        </w:rPr>
      </w:pPr>
    </w:p>
    <w:p w14:paraId="225B1C31" w14:textId="6CD286D5" w:rsidR="00C52496" w:rsidRPr="00C52496" w:rsidRDefault="00C52496" w:rsidP="00C52496">
      <w:pPr>
        <w:jc w:val="both"/>
        <w:rPr>
          <w:rFonts w:ascii="Calibri" w:hAnsi="Calibri" w:cs="Calibri"/>
        </w:rPr>
      </w:pPr>
      <w:r w:rsidRPr="00C52496">
        <w:rPr>
          <w:rFonts w:ascii="Calibri" w:hAnsi="Calibri" w:cs="Calibri"/>
          <w:b/>
          <w:bCs/>
          <w:color w:val="7030A0"/>
          <w:lang w:val="en-GB"/>
        </w:rPr>
        <w:t>Post:</w:t>
      </w:r>
      <w:r w:rsidRPr="00C52496">
        <w:rPr>
          <w:rFonts w:ascii="Calibri" w:hAnsi="Calibri" w:cs="Calibri"/>
        </w:rPr>
        <w:t xml:space="preserve"> </w:t>
      </w:r>
      <w:r w:rsidR="009D004D">
        <w:rPr>
          <w:rFonts w:ascii="Calibri" w:hAnsi="Calibri" w:cs="Calibri"/>
        </w:rPr>
        <w:t>Exams Invigilator</w:t>
      </w:r>
    </w:p>
    <w:p w14:paraId="69DBE53A" w14:textId="61EA73A6" w:rsidR="00C52496" w:rsidRPr="00C52496" w:rsidRDefault="00C52496" w:rsidP="00C52496">
      <w:pPr>
        <w:tabs>
          <w:tab w:val="left" w:pos="2835"/>
        </w:tabs>
        <w:jc w:val="both"/>
        <w:rPr>
          <w:rFonts w:ascii="Calibri" w:hAnsi="Calibri" w:cs="Calibri"/>
          <w:b/>
          <w:color w:val="7030A0"/>
        </w:rPr>
      </w:pPr>
      <w:r w:rsidRPr="00C52496">
        <w:rPr>
          <w:rFonts w:ascii="Calibri" w:hAnsi="Calibri" w:cs="Calibri"/>
          <w:b/>
          <w:color w:val="7030A0"/>
        </w:rPr>
        <w:t xml:space="preserve">Reporting to: </w:t>
      </w:r>
      <w:r w:rsidR="009D004D" w:rsidRPr="009D004D">
        <w:rPr>
          <w:rFonts w:ascii="Calibri" w:hAnsi="Calibri" w:cs="Calibri"/>
          <w:bCs/>
        </w:rPr>
        <w:t>Exams Officer</w:t>
      </w:r>
    </w:p>
    <w:p w14:paraId="33F5C833" w14:textId="77777777" w:rsidR="00C52496" w:rsidRPr="003A6008" w:rsidRDefault="00C52496" w:rsidP="00C52496">
      <w:pPr>
        <w:tabs>
          <w:tab w:val="left" w:pos="2835"/>
        </w:tabs>
        <w:jc w:val="both"/>
        <w:rPr>
          <w:rFonts w:ascii="Calibri" w:hAnsi="Calibri" w:cs="Calibri"/>
          <w:b/>
        </w:rPr>
      </w:pPr>
      <w:r w:rsidRPr="00C52496">
        <w:rPr>
          <w:rFonts w:ascii="Calibri" w:hAnsi="Calibri" w:cs="Calibri"/>
          <w:b/>
          <w:color w:val="7030A0"/>
        </w:rPr>
        <w:t>Location:</w:t>
      </w:r>
      <w:r w:rsidRPr="003A6008">
        <w:rPr>
          <w:rFonts w:ascii="Calibri" w:hAnsi="Calibri" w:cs="Calibri"/>
          <w:b/>
        </w:rPr>
        <w:t xml:space="preserve"> </w:t>
      </w:r>
      <w:r w:rsidRPr="003A6008">
        <w:rPr>
          <w:rFonts w:ascii="Calibri" w:hAnsi="Calibri" w:cs="Calibri"/>
          <w:bCs/>
        </w:rPr>
        <w:t>Ark</w:t>
      </w:r>
      <w:r w:rsidRPr="003A6008">
        <w:rPr>
          <w:rFonts w:ascii="Calibri" w:hAnsi="Calibri" w:cs="Calibri"/>
          <w:b/>
        </w:rPr>
        <w:t xml:space="preserve"> </w:t>
      </w:r>
      <w:r w:rsidRPr="003A6008">
        <w:rPr>
          <w:rFonts w:ascii="Calibri" w:hAnsi="Calibri" w:cs="Calibri"/>
          <w:bCs/>
        </w:rPr>
        <w:t>Charter Academy, Portsmouth</w:t>
      </w:r>
    </w:p>
    <w:p w14:paraId="1DA3C9C3" w14:textId="138776C0" w:rsidR="007D7E37" w:rsidRPr="007D7E37" w:rsidRDefault="00C52496" w:rsidP="00C52496">
      <w:pPr>
        <w:tabs>
          <w:tab w:val="left" w:pos="2835"/>
        </w:tabs>
        <w:jc w:val="both"/>
        <w:rPr>
          <w:rFonts w:ascii="Calibri" w:hAnsi="Calibri" w:cs="Calibri"/>
          <w:bCs/>
        </w:rPr>
      </w:pPr>
      <w:r w:rsidRPr="00C52496">
        <w:rPr>
          <w:rFonts w:ascii="Calibri" w:hAnsi="Calibri" w:cs="Calibri"/>
          <w:b/>
          <w:color w:val="7030A0"/>
        </w:rPr>
        <w:t xml:space="preserve">Contract: </w:t>
      </w:r>
      <w:r w:rsidR="009D004D">
        <w:rPr>
          <w:rFonts w:ascii="Calibri" w:hAnsi="Calibri" w:cs="Calibri"/>
          <w:bCs/>
        </w:rPr>
        <w:t>Casual</w:t>
      </w:r>
    </w:p>
    <w:p w14:paraId="7272F1E2" w14:textId="04D070D2" w:rsidR="00C52496" w:rsidRPr="003A6008" w:rsidRDefault="00C52496" w:rsidP="00C52496">
      <w:pPr>
        <w:tabs>
          <w:tab w:val="left" w:pos="2835"/>
        </w:tabs>
        <w:jc w:val="both"/>
        <w:rPr>
          <w:rFonts w:ascii="Calibri" w:hAnsi="Calibri" w:cs="Calibri"/>
        </w:rPr>
      </w:pPr>
      <w:r w:rsidRPr="00C52496">
        <w:rPr>
          <w:rFonts w:ascii="Calibri" w:hAnsi="Calibri" w:cs="Calibri"/>
          <w:b/>
          <w:bCs/>
          <w:color w:val="7030A0"/>
        </w:rPr>
        <w:t xml:space="preserve">Salary: </w:t>
      </w:r>
      <w:r w:rsidR="00D81222" w:rsidRPr="00D81222">
        <w:rPr>
          <w:rFonts w:ascii="Calibri" w:hAnsi="Calibri" w:cs="Calibri"/>
        </w:rPr>
        <w:t>£</w:t>
      </w:r>
      <w:r w:rsidR="00E9169F">
        <w:rPr>
          <w:rFonts w:ascii="Calibri" w:hAnsi="Calibri" w:cs="Calibri"/>
        </w:rPr>
        <w:t>54.06 per session</w:t>
      </w:r>
      <w:r w:rsidR="00D81222" w:rsidRPr="00D81222">
        <w:rPr>
          <w:rFonts w:ascii="Calibri" w:hAnsi="Calibri" w:cs="Calibri"/>
        </w:rPr>
        <w:t>.</w:t>
      </w:r>
      <w:r w:rsidR="00D81222" w:rsidRPr="00D81222">
        <w:rPr>
          <w:rFonts w:ascii="Calibri" w:hAnsi="Calibri" w:cs="Calibri"/>
          <w:b/>
          <w:bCs/>
        </w:rPr>
        <w:t xml:space="preserve">  </w:t>
      </w:r>
      <w:r w:rsidR="007D7E37">
        <w:rPr>
          <w:rFonts w:ascii="Calibri" w:hAnsi="Calibri" w:cs="Calibri"/>
        </w:rPr>
        <w:t>No set contracted hours – hours and days will vary according to the Academy’s exam timetable and as required</w:t>
      </w:r>
      <w:r w:rsidR="00D80AA3">
        <w:rPr>
          <w:rFonts w:ascii="Calibri" w:hAnsi="Calibri" w:cs="Calibri"/>
        </w:rPr>
        <w:t>.</w:t>
      </w:r>
      <w:r w:rsidR="00B62D6F">
        <w:rPr>
          <w:rFonts w:ascii="Calibri" w:hAnsi="Calibri" w:cs="Calibri"/>
        </w:rPr>
        <w:t xml:space="preserve"> </w:t>
      </w:r>
      <w:r w:rsidR="00D80AA3">
        <w:rPr>
          <w:rFonts w:ascii="Calibri" w:hAnsi="Calibri" w:cs="Calibri"/>
        </w:rPr>
        <w:t xml:space="preserve">During exam/assessment windows, availability may </w:t>
      </w:r>
      <w:r w:rsidR="00645180">
        <w:rPr>
          <w:rFonts w:ascii="Calibri" w:hAnsi="Calibri" w:cs="Calibri"/>
        </w:rPr>
        <w:t xml:space="preserve">be </w:t>
      </w:r>
      <w:r w:rsidR="00D80AA3">
        <w:rPr>
          <w:rFonts w:ascii="Calibri" w:hAnsi="Calibri" w:cs="Calibri"/>
        </w:rPr>
        <w:t>required</w:t>
      </w:r>
      <w:r w:rsidR="003C52DA">
        <w:rPr>
          <w:rFonts w:ascii="Calibri" w:hAnsi="Calibri" w:cs="Calibri"/>
        </w:rPr>
        <w:t xml:space="preserve"> </w:t>
      </w:r>
      <w:r w:rsidR="00645180">
        <w:rPr>
          <w:rFonts w:ascii="Calibri" w:hAnsi="Calibri" w:cs="Calibri"/>
        </w:rPr>
        <w:t xml:space="preserve">for morning and/or afternoon sessions. Morning sessions start at 8am and afternoon sessions start at </w:t>
      </w:r>
      <w:r w:rsidR="00CA210C">
        <w:rPr>
          <w:rFonts w:ascii="Calibri" w:hAnsi="Calibri" w:cs="Calibri"/>
        </w:rPr>
        <w:t xml:space="preserve">1.30pm, Monday to Friday.  </w:t>
      </w:r>
      <w:r w:rsidR="003C52DA">
        <w:rPr>
          <w:rFonts w:ascii="Calibri" w:hAnsi="Calibri" w:cs="Calibri"/>
        </w:rPr>
        <w:t>Working days will vary between two to seven hours per day.</w:t>
      </w:r>
    </w:p>
    <w:p w14:paraId="3EB6507B" w14:textId="77777777" w:rsidR="00C52496" w:rsidRPr="003A6008" w:rsidRDefault="00C52496" w:rsidP="00C52496">
      <w:pPr>
        <w:pStyle w:val="paragraph"/>
        <w:spacing w:before="0" w:beforeAutospacing="0" w:after="0" w:afterAutospacing="0"/>
        <w:jc w:val="both"/>
        <w:textAlignment w:val="baseline"/>
        <w:rPr>
          <w:rStyle w:val="normaltextrun"/>
          <w:rFonts w:ascii="Calibri" w:eastAsiaTheme="majorEastAsia" w:hAnsi="Calibri" w:cs="Calibri"/>
          <w:b/>
          <w:bCs/>
          <w:color w:val="000000"/>
          <w:shd w:val="clear" w:color="auto" w:fill="FFFFFF"/>
        </w:rPr>
      </w:pPr>
    </w:p>
    <w:p w14:paraId="59CB3B9B" w14:textId="0E3C226C" w:rsidR="00C52496" w:rsidRPr="00C52496" w:rsidRDefault="00BF606E" w:rsidP="00C52496">
      <w:pPr>
        <w:pStyle w:val="NoSpacing"/>
        <w:jc w:val="both"/>
        <w:rPr>
          <w:rFonts w:ascii="Calibri" w:hAnsi="Calibri" w:cs="Calibri"/>
          <w:b/>
          <w:color w:val="7030A0"/>
        </w:rPr>
      </w:pPr>
      <w:r>
        <w:rPr>
          <w:rFonts w:ascii="Calibri" w:hAnsi="Calibri" w:cs="Calibri"/>
          <w:b/>
          <w:color w:val="7030A0"/>
        </w:rPr>
        <w:t>The Role</w:t>
      </w:r>
    </w:p>
    <w:p w14:paraId="2FA92CE4" w14:textId="08063719" w:rsidR="00AA0DBB" w:rsidRDefault="00697BA8" w:rsidP="00C52496">
      <w:pPr>
        <w:pStyle w:val="NoSpacing"/>
        <w:jc w:val="both"/>
        <w:rPr>
          <w:rFonts w:ascii="Calibri" w:hAnsi="Calibri" w:cs="Calibri"/>
          <w:color w:val="0F0F0F"/>
        </w:rPr>
      </w:pPr>
      <w:r>
        <w:rPr>
          <w:rFonts w:ascii="Calibri" w:hAnsi="Calibri" w:cs="Calibri"/>
          <w:color w:val="0F0F0F"/>
        </w:rPr>
        <w:t xml:space="preserve">The </w:t>
      </w:r>
      <w:r w:rsidR="005F3BE2">
        <w:rPr>
          <w:rFonts w:ascii="Calibri" w:hAnsi="Calibri" w:cs="Calibri"/>
          <w:color w:val="0F0F0F"/>
        </w:rPr>
        <w:t xml:space="preserve">Exams Invigilator’s role is to support and oversee examinations and to ensure that guidelines and regulations </w:t>
      </w:r>
      <w:r w:rsidR="00107F01">
        <w:rPr>
          <w:rFonts w:ascii="Calibri" w:hAnsi="Calibri" w:cs="Calibri"/>
          <w:color w:val="0F0F0F"/>
        </w:rPr>
        <w:t xml:space="preserve">are followed to ensure the integrity and security </w:t>
      </w:r>
      <w:r>
        <w:rPr>
          <w:rFonts w:ascii="Calibri" w:hAnsi="Calibri" w:cs="Calibri"/>
          <w:color w:val="0F0F0F"/>
        </w:rPr>
        <w:t xml:space="preserve">of </w:t>
      </w:r>
      <w:r w:rsidR="00107F01">
        <w:rPr>
          <w:rFonts w:ascii="Calibri" w:hAnsi="Calibri" w:cs="Calibri"/>
          <w:color w:val="0F0F0F"/>
        </w:rPr>
        <w:t xml:space="preserve">papers, processes and procedures.  </w:t>
      </w:r>
    </w:p>
    <w:p w14:paraId="4C812443" w14:textId="77777777" w:rsidR="00824D16" w:rsidRDefault="00824D16" w:rsidP="00C52496">
      <w:pPr>
        <w:pStyle w:val="NoSpacing"/>
        <w:jc w:val="both"/>
        <w:rPr>
          <w:rFonts w:ascii="Calibri" w:hAnsi="Calibri" w:cs="Calibri"/>
          <w:color w:val="0F0F0F"/>
        </w:rPr>
      </w:pPr>
    </w:p>
    <w:p w14:paraId="1B3BE526" w14:textId="6E0D2C3E" w:rsidR="00824D16" w:rsidRPr="009D4153" w:rsidRDefault="00824D16" w:rsidP="00824D16">
      <w:pPr>
        <w:pStyle w:val="NoSpacing"/>
        <w:jc w:val="both"/>
        <w:rPr>
          <w:rFonts w:ascii="Calibri" w:hAnsi="Calibri" w:cs="Calibri"/>
          <w:color w:val="0F0F0F"/>
        </w:rPr>
      </w:pPr>
      <w:r w:rsidRPr="00824D16">
        <w:rPr>
          <w:rFonts w:ascii="Calibri" w:hAnsi="Calibri" w:cs="Calibri"/>
          <w:color w:val="0F0F0F"/>
        </w:rPr>
        <w:t>The role of an invigilator in the main room is to support candidates and the Lead Invigilator.  Typically</w:t>
      </w:r>
      <w:r>
        <w:rPr>
          <w:rFonts w:ascii="Calibri" w:hAnsi="Calibri" w:cs="Calibri"/>
          <w:color w:val="0F0F0F"/>
        </w:rPr>
        <w:t>,</w:t>
      </w:r>
      <w:r w:rsidRPr="00824D16">
        <w:rPr>
          <w:rFonts w:ascii="Calibri" w:hAnsi="Calibri" w:cs="Calibri"/>
          <w:color w:val="0F0F0F"/>
        </w:rPr>
        <w:t xml:space="preserve"> this would be ensuring candidates are complying with the regulations of the exam i.e. not communicating with each other, finding their seats quickly, watching for any malpractice etc.  </w:t>
      </w:r>
      <w:r>
        <w:rPr>
          <w:rFonts w:ascii="Calibri" w:hAnsi="Calibri" w:cs="Calibri"/>
          <w:color w:val="0F0F0F"/>
        </w:rPr>
        <w:t>Invigilators may also be used to s</w:t>
      </w:r>
      <w:r w:rsidRPr="00824D16">
        <w:rPr>
          <w:rFonts w:ascii="Calibri" w:hAnsi="Calibri" w:cs="Calibri"/>
          <w:color w:val="0F0F0F"/>
        </w:rPr>
        <w:t>upport a candidate with their required access arrangement.  Typically</w:t>
      </w:r>
      <w:r>
        <w:rPr>
          <w:rFonts w:ascii="Calibri" w:hAnsi="Calibri" w:cs="Calibri"/>
          <w:color w:val="0F0F0F"/>
        </w:rPr>
        <w:t>,</w:t>
      </w:r>
      <w:r w:rsidRPr="00824D16">
        <w:rPr>
          <w:rFonts w:ascii="Calibri" w:hAnsi="Calibri" w:cs="Calibri"/>
          <w:color w:val="0F0F0F"/>
        </w:rPr>
        <w:t xml:space="preserve"> this could be sitting next to the candidate and reading the questions to them, writing down the candidate's answers</w:t>
      </w:r>
      <w:r w:rsidR="00187EFF">
        <w:rPr>
          <w:rFonts w:ascii="Calibri" w:hAnsi="Calibri" w:cs="Calibri"/>
          <w:color w:val="0F0F0F"/>
        </w:rPr>
        <w:t xml:space="preserve"> or </w:t>
      </w:r>
      <w:r w:rsidRPr="00824D16">
        <w:rPr>
          <w:rFonts w:ascii="Calibri" w:hAnsi="Calibri" w:cs="Calibri"/>
          <w:color w:val="0F0F0F"/>
        </w:rPr>
        <w:t>supervising the candidate during a rest break</w:t>
      </w:r>
      <w:r w:rsidR="00187EFF">
        <w:rPr>
          <w:rFonts w:ascii="Calibri" w:hAnsi="Calibri" w:cs="Calibri"/>
          <w:color w:val="0F0F0F"/>
        </w:rPr>
        <w:t>.</w:t>
      </w:r>
    </w:p>
    <w:p w14:paraId="6BE34FEC" w14:textId="77777777" w:rsidR="00AA0DBB" w:rsidRPr="009D4153" w:rsidRDefault="00AA0DBB" w:rsidP="00C52496">
      <w:pPr>
        <w:pStyle w:val="NoSpacing"/>
        <w:jc w:val="both"/>
        <w:rPr>
          <w:rFonts w:ascii="Calibri" w:hAnsi="Calibri" w:cs="Calibri"/>
          <w:color w:val="0F0F0F"/>
        </w:rPr>
      </w:pPr>
    </w:p>
    <w:p w14:paraId="11F7B04A" w14:textId="21236605" w:rsidR="007F37C6" w:rsidRPr="00D60998" w:rsidRDefault="00D60998" w:rsidP="00D60998">
      <w:pPr>
        <w:pStyle w:val="NoSpacing"/>
        <w:jc w:val="both"/>
        <w:rPr>
          <w:rFonts w:ascii="Calibri" w:hAnsi="Calibri" w:cs="Calibri"/>
          <w:b/>
          <w:bCs/>
          <w:color w:val="7030A0"/>
        </w:rPr>
      </w:pPr>
      <w:r w:rsidRPr="00D60998">
        <w:rPr>
          <w:rFonts w:ascii="Calibri" w:hAnsi="Calibri" w:cs="Calibri"/>
          <w:b/>
          <w:bCs/>
          <w:color w:val="7030A0"/>
        </w:rPr>
        <w:t>Main Responsibilities</w:t>
      </w:r>
    </w:p>
    <w:p w14:paraId="184B831F" w14:textId="04D84946"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Distributing examination materials, including question papers and answer booklets, before the start of the examination and collecting them at the end</w:t>
      </w:r>
    </w:p>
    <w:p w14:paraId="23F20791" w14:textId="55D15E32"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Issuing instructions to candidates</w:t>
      </w:r>
    </w:p>
    <w:p w14:paraId="17190E36" w14:textId="2CDCD377"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Notifying the Lead Invigilator if a candidate is absent or late for an examination</w:t>
      </w:r>
    </w:p>
    <w:p w14:paraId="3742DA80" w14:textId="0CD60A3C"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Supervising candidates during examinations to ensure that silence is maintained and that the examinations are conducted in accordance with the examining boards’ rules and regulations</w:t>
      </w:r>
    </w:p>
    <w:p w14:paraId="1AC532C6" w14:textId="3A71ED4F" w:rsidR="00925C0D" w:rsidRPr="00925C0D" w:rsidRDefault="00925C0D" w:rsidP="00925C0D">
      <w:pPr>
        <w:pStyle w:val="NoSpacing"/>
        <w:numPr>
          <w:ilvl w:val="0"/>
          <w:numId w:val="15"/>
        </w:numPr>
        <w:jc w:val="both"/>
        <w:rPr>
          <w:rFonts w:ascii="Calibri" w:hAnsi="Calibri" w:cs="Calibri"/>
        </w:rPr>
      </w:pPr>
      <w:proofErr w:type="gramStart"/>
      <w:r w:rsidRPr="00925C0D">
        <w:rPr>
          <w:rFonts w:ascii="Calibri" w:hAnsi="Calibri" w:cs="Calibri"/>
        </w:rPr>
        <w:t>Being vigilant at all times</w:t>
      </w:r>
      <w:proofErr w:type="gramEnd"/>
    </w:p>
    <w:p w14:paraId="1A399A58" w14:textId="0CF309AB"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On some occasions</w:t>
      </w:r>
      <w:r w:rsidR="00EF104B">
        <w:rPr>
          <w:rFonts w:ascii="Calibri" w:hAnsi="Calibri" w:cs="Calibri"/>
        </w:rPr>
        <w:t>,</w:t>
      </w:r>
      <w:r w:rsidRPr="00925C0D">
        <w:rPr>
          <w:rFonts w:ascii="Calibri" w:hAnsi="Calibri" w:cs="Calibri"/>
        </w:rPr>
        <w:t xml:space="preserve"> overseeing the start and end of the examinations, and ensuring that extra-time candidates receive the correct time allowance</w:t>
      </w:r>
    </w:p>
    <w:p w14:paraId="2EE2CF3A" w14:textId="09D63D89"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 xml:space="preserve">Assisting the </w:t>
      </w:r>
      <w:r w:rsidR="00D4156D">
        <w:rPr>
          <w:rFonts w:ascii="Calibri" w:hAnsi="Calibri" w:cs="Calibri"/>
        </w:rPr>
        <w:t xml:space="preserve">Exams Officer and </w:t>
      </w:r>
      <w:r w:rsidRPr="00925C0D">
        <w:rPr>
          <w:rFonts w:ascii="Calibri" w:hAnsi="Calibri" w:cs="Calibri"/>
        </w:rPr>
        <w:t xml:space="preserve">Lead Invigilator to ensure that all proper procedures, as specified by the examination boards and by </w:t>
      </w:r>
      <w:r w:rsidR="00EF104B">
        <w:rPr>
          <w:rFonts w:ascii="Calibri" w:hAnsi="Calibri" w:cs="Calibri"/>
        </w:rPr>
        <w:t>Ark Charter Academy</w:t>
      </w:r>
      <w:r w:rsidRPr="00925C0D">
        <w:rPr>
          <w:rFonts w:ascii="Calibri" w:hAnsi="Calibri" w:cs="Calibri"/>
        </w:rPr>
        <w:t>, for the running of public examinations, are followed</w:t>
      </w:r>
    </w:p>
    <w:p w14:paraId="4E34B2D2" w14:textId="55A3CACA"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Keeping exam papers in secure conditions at the end of each exam until they are passed to the</w:t>
      </w:r>
      <w:r w:rsidR="00D4156D">
        <w:rPr>
          <w:rFonts w:ascii="Calibri" w:hAnsi="Calibri" w:cs="Calibri"/>
        </w:rPr>
        <w:t xml:space="preserve"> </w:t>
      </w:r>
      <w:r w:rsidR="00047D6E">
        <w:rPr>
          <w:rFonts w:ascii="Calibri" w:hAnsi="Calibri" w:cs="Calibri"/>
        </w:rPr>
        <w:t>Exams Officer</w:t>
      </w:r>
    </w:p>
    <w:p w14:paraId="56BCF875" w14:textId="1BE4594A" w:rsidR="00925C0D" w:rsidRPr="00925C0D" w:rsidRDefault="00925C0D" w:rsidP="00925C0D">
      <w:pPr>
        <w:pStyle w:val="NoSpacing"/>
        <w:numPr>
          <w:ilvl w:val="0"/>
          <w:numId w:val="15"/>
        </w:numPr>
        <w:jc w:val="both"/>
        <w:rPr>
          <w:rFonts w:ascii="Calibri" w:hAnsi="Calibri" w:cs="Calibri"/>
        </w:rPr>
      </w:pPr>
      <w:r w:rsidRPr="00925C0D">
        <w:rPr>
          <w:rFonts w:ascii="Calibri" w:hAnsi="Calibri" w:cs="Calibri"/>
        </w:rPr>
        <w:t>Provid</w:t>
      </w:r>
      <w:r w:rsidR="003A78D8">
        <w:rPr>
          <w:rFonts w:ascii="Calibri" w:hAnsi="Calibri" w:cs="Calibri"/>
        </w:rPr>
        <w:t>ing</w:t>
      </w:r>
      <w:r w:rsidRPr="00925C0D">
        <w:rPr>
          <w:rFonts w:ascii="Calibri" w:hAnsi="Calibri" w:cs="Calibri"/>
        </w:rPr>
        <w:t xml:space="preserve"> access arrangements in accordance with the examination regulations to candidates such as being a reader, scribe or prompter (training will be provided)</w:t>
      </w:r>
    </w:p>
    <w:p w14:paraId="2B4B2F5C" w14:textId="77777777" w:rsidR="00FF7F3C" w:rsidRDefault="00FF7F3C" w:rsidP="00C52496">
      <w:pPr>
        <w:keepNext/>
        <w:keepLines/>
        <w:jc w:val="both"/>
        <w:outlineLvl w:val="1"/>
        <w:rPr>
          <w:rFonts w:ascii="Calibri" w:eastAsia="Times New Roman" w:hAnsi="Calibri" w:cs="Calibri"/>
          <w:b/>
          <w:bCs/>
          <w:color w:val="7030A0"/>
          <w:sz w:val="22"/>
          <w:szCs w:val="22"/>
          <w:lang w:val="en-GB"/>
        </w:rPr>
      </w:pPr>
    </w:p>
    <w:p w14:paraId="3627448E" w14:textId="014E1368" w:rsidR="001F786D" w:rsidRDefault="001F786D" w:rsidP="00C52496">
      <w:pPr>
        <w:keepNext/>
        <w:keepLines/>
        <w:jc w:val="both"/>
        <w:outlineLvl w:val="1"/>
        <w:rPr>
          <w:rFonts w:ascii="Calibri" w:eastAsia="Times New Roman" w:hAnsi="Calibri" w:cs="Calibri"/>
          <w:b/>
          <w:bCs/>
          <w:color w:val="7030A0"/>
          <w:sz w:val="22"/>
          <w:szCs w:val="22"/>
          <w:lang w:val="en-GB"/>
        </w:rPr>
      </w:pPr>
      <w:r>
        <w:rPr>
          <w:rFonts w:ascii="Calibri" w:eastAsia="Times New Roman" w:hAnsi="Calibri" w:cs="Calibri"/>
          <w:b/>
          <w:bCs/>
          <w:color w:val="7030A0"/>
          <w:sz w:val="22"/>
          <w:szCs w:val="22"/>
          <w:lang w:val="en-GB"/>
        </w:rPr>
        <w:t>Other</w:t>
      </w:r>
    </w:p>
    <w:p w14:paraId="000C857D" w14:textId="45780465" w:rsidR="001F786D" w:rsidRDefault="001F786D" w:rsidP="001F786D">
      <w:pPr>
        <w:pStyle w:val="ListParagraph"/>
        <w:keepNext/>
        <w:keepLines/>
        <w:numPr>
          <w:ilvl w:val="0"/>
          <w:numId w:val="16"/>
        </w:numPr>
        <w:jc w:val="both"/>
        <w:outlineLvl w:val="1"/>
        <w:rPr>
          <w:rFonts w:ascii="Calibri" w:eastAsia="Times New Roman" w:hAnsi="Calibri" w:cs="Calibri"/>
          <w:sz w:val="22"/>
          <w:szCs w:val="22"/>
          <w:lang w:val="en-GB"/>
        </w:rPr>
      </w:pPr>
      <w:r>
        <w:rPr>
          <w:rFonts w:ascii="Calibri" w:eastAsia="Times New Roman" w:hAnsi="Calibri" w:cs="Calibri"/>
          <w:sz w:val="22"/>
          <w:szCs w:val="22"/>
          <w:lang w:val="en-GB"/>
        </w:rPr>
        <w:t xml:space="preserve">May be required to stand for </w:t>
      </w:r>
      <w:r w:rsidR="000F642B">
        <w:rPr>
          <w:rFonts w:ascii="Calibri" w:eastAsia="Times New Roman" w:hAnsi="Calibri" w:cs="Calibri"/>
          <w:sz w:val="22"/>
          <w:szCs w:val="22"/>
          <w:lang w:val="en-GB"/>
        </w:rPr>
        <w:t>longer periods of time</w:t>
      </w:r>
    </w:p>
    <w:p w14:paraId="7951CF75" w14:textId="1DDD07C5" w:rsidR="00164351" w:rsidRDefault="00164351" w:rsidP="001F786D">
      <w:pPr>
        <w:pStyle w:val="ListParagraph"/>
        <w:keepNext/>
        <w:keepLines/>
        <w:numPr>
          <w:ilvl w:val="0"/>
          <w:numId w:val="16"/>
        </w:numPr>
        <w:jc w:val="both"/>
        <w:outlineLvl w:val="1"/>
        <w:rPr>
          <w:rFonts w:ascii="Calibri" w:eastAsia="Times New Roman" w:hAnsi="Calibri" w:cs="Calibri"/>
          <w:sz w:val="22"/>
          <w:szCs w:val="22"/>
          <w:lang w:val="en-GB"/>
        </w:rPr>
      </w:pPr>
      <w:r>
        <w:rPr>
          <w:rFonts w:ascii="Calibri" w:eastAsia="Times New Roman" w:hAnsi="Calibri" w:cs="Calibri"/>
          <w:sz w:val="22"/>
          <w:szCs w:val="22"/>
          <w:lang w:val="en-GB"/>
        </w:rPr>
        <w:t>Must be willing to undertake training</w:t>
      </w:r>
      <w:r w:rsidR="00467A7E">
        <w:rPr>
          <w:rFonts w:ascii="Calibri" w:eastAsia="Times New Roman" w:hAnsi="Calibri" w:cs="Calibri"/>
          <w:sz w:val="22"/>
          <w:szCs w:val="22"/>
          <w:lang w:val="en-GB"/>
        </w:rPr>
        <w:t>/accreditation (paid for by the school)</w:t>
      </w:r>
    </w:p>
    <w:p w14:paraId="2CFAFC24" w14:textId="77777777" w:rsidR="00F2566B" w:rsidRDefault="00F2566B" w:rsidP="00F2566B">
      <w:pPr>
        <w:keepNext/>
        <w:keepLines/>
        <w:jc w:val="both"/>
        <w:outlineLvl w:val="1"/>
        <w:rPr>
          <w:rFonts w:ascii="Calibri" w:eastAsia="Times New Roman" w:hAnsi="Calibri" w:cs="Calibri"/>
          <w:sz w:val="22"/>
          <w:szCs w:val="22"/>
          <w:lang w:val="en-GB"/>
        </w:rPr>
      </w:pPr>
    </w:p>
    <w:p w14:paraId="0417B5FD" w14:textId="35EB4B7D" w:rsidR="00F2566B" w:rsidRPr="00F2566B" w:rsidRDefault="00F2566B" w:rsidP="00F2566B">
      <w:pPr>
        <w:keepNext/>
        <w:keepLines/>
        <w:jc w:val="both"/>
        <w:outlineLvl w:val="1"/>
        <w:rPr>
          <w:rFonts w:ascii="Calibri" w:eastAsia="Times New Roman" w:hAnsi="Calibri" w:cs="Calibri"/>
          <w:b/>
          <w:bCs/>
          <w:color w:val="7030A0"/>
          <w:sz w:val="22"/>
          <w:szCs w:val="22"/>
          <w:lang w:val="en-GB"/>
        </w:rPr>
      </w:pPr>
      <w:r w:rsidRPr="00F2566B">
        <w:rPr>
          <w:rFonts w:ascii="Calibri" w:eastAsia="Times New Roman" w:hAnsi="Calibri" w:cs="Calibri"/>
          <w:b/>
          <w:bCs/>
          <w:color w:val="7030A0"/>
          <w:sz w:val="22"/>
          <w:szCs w:val="22"/>
          <w:lang w:val="en-GB"/>
        </w:rPr>
        <w:t xml:space="preserve">Reference </w:t>
      </w:r>
      <w:r>
        <w:rPr>
          <w:rFonts w:ascii="Calibri" w:eastAsia="Times New Roman" w:hAnsi="Calibri" w:cs="Calibri"/>
          <w:b/>
          <w:bCs/>
          <w:color w:val="7030A0"/>
          <w:sz w:val="22"/>
          <w:szCs w:val="22"/>
          <w:lang w:val="en-GB"/>
        </w:rPr>
        <w:t>C</w:t>
      </w:r>
      <w:r w:rsidRPr="00F2566B">
        <w:rPr>
          <w:rFonts w:ascii="Calibri" w:eastAsia="Times New Roman" w:hAnsi="Calibri" w:cs="Calibri"/>
          <w:b/>
          <w:bCs/>
          <w:color w:val="7030A0"/>
          <w:sz w:val="22"/>
          <w:szCs w:val="22"/>
          <w:lang w:val="en-GB"/>
        </w:rPr>
        <w:t>hecking</w:t>
      </w:r>
    </w:p>
    <w:p w14:paraId="72348952" w14:textId="1CAD5253" w:rsidR="00F2566B" w:rsidRPr="00F2566B" w:rsidRDefault="00F2566B" w:rsidP="00F2566B">
      <w:pPr>
        <w:keepNext/>
        <w:keepLines/>
        <w:jc w:val="both"/>
        <w:outlineLvl w:val="1"/>
        <w:rPr>
          <w:rFonts w:ascii="Calibri" w:eastAsia="Times New Roman" w:hAnsi="Calibri" w:cs="Calibri"/>
          <w:sz w:val="22"/>
          <w:szCs w:val="22"/>
          <w:lang w:val="en-GB"/>
        </w:rPr>
      </w:pPr>
      <w:r w:rsidRPr="00F2566B">
        <w:rPr>
          <w:rFonts w:ascii="Calibri" w:eastAsia="Times New Roman" w:hAnsi="Calibri" w:cs="Calibri"/>
          <w:sz w:val="22"/>
          <w:szCs w:val="22"/>
          <w:lang w:val="en-GB"/>
        </w:rPr>
        <w:t>References from the previous and current employer will be taken up for shortlisted candidates, and where necessary employers may be contacted to gather further information.</w:t>
      </w:r>
    </w:p>
    <w:p w14:paraId="46E45796" w14:textId="77777777" w:rsidR="001F786D" w:rsidRDefault="001F786D" w:rsidP="00C52496">
      <w:pPr>
        <w:keepNext/>
        <w:keepLines/>
        <w:jc w:val="both"/>
        <w:outlineLvl w:val="1"/>
        <w:rPr>
          <w:rFonts w:ascii="Calibri" w:eastAsia="Times New Roman" w:hAnsi="Calibri" w:cs="Calibri"/>
          <w:b/>
          <w:bCs/>
          <w:color w:val="7030A0"/>
          <w:sz w:val="22"/>
          <w:szCs w:val="22"/>
          <w:lang w:val="en-GB"/>
        </w:rPr>
      </w:pPr>
    </w:p>
    <w:p w14:paraId="0CA3F942" w14:textId="57CD1C00" w:rsidR="00BD6923" w:rsidRPr="00BD6923" w:rsidRDefault="00BD6923" w:rsidP="00BD6923">
      <w:pPr>
        <w:contextualSpacing/>
        <w:jc w:val="both"/>
        <w:rPr>
          <w:rFonts w:ascii="Calibri" w:eastAsia="Arial" w:hAnsi="Calibri" w:cs="Calibri"/>
          <w:b/>
          <w:bCs/>
          <w:color w:val="7030A0"/>
          <w:sz w:val="22"/>
          <w:szCs w:val="22"/>
          <w:lang w:val="en-GB"/>
        </w:rPr>
      </w:pPr>
    </w:p>
    <w:tbl>
      <w:tblPr>
        <w:tblStyle w:val="TableGrid"/>
        <w:tblW w:w="0" w:type="auto"/>
        <w:tblLook w:val="04A0" w:firstRow="1" w:lastRow="0" w:firstColumn="1" w:lastColumn="0" w:noHBand="0" w:noVBand="1"/>
      </w:tblPr>
      <w:tblGrid>
        <w:gridCol w:w="6799"/>
        <w:gridCol w:w="1134"/>
        <w:gridCol w:w="1121"/>
      </w:tblGrid>
      <w:tr w:rsidR="00E43BDF" w14:paraId="1987089E" w14:textId="77777777" w:rsidTr="0075554A">
        <w:tc>
          <w:tcPr>
            <w:tcW w:w="6799" w:type="dxa"/>
          </w:tcPr>
          <w:p w14:paraId="2BD25D17" w14:textId="4774682B" w:rsidR="00E43BDF" w:rsidRPr="0075554A" w:rsidRDefault="003E0173" w:rsidP="00E43BDF">
            <w:pPr>
              <w:jc w:val="both"/>
              <w:rPr>
                <w:rFonts w:ascii="Calibri" w:hAnsi="Calibri" w:cs="Calibri"/>
                <w:b/>
                <w:bCs/>
                <w:color w:val="000000" w:themeColor="text1"/>
              </w:rPr>
            </w:pPr>
            <w:r>
              <w:rPr>
                <w:rFonts w:ascii="Calibri" w:hAnsi="Calibri" w:cs="Calibri"/>
                <w:b/>
                <w:bCs/>
                <w:color w:val="000000" w:themeColor="text1"/>
              </w:rPr>
              <w:t>Person Specification</w:t>
            </w:r>
          </w:p>
        </w:tc>
        <w:tc>
          <w:tcPr>
            <w:tcW w:w="1134" w:type="dxa"/>
          </w:tcPr>
          <w:p w14:paraId="4049F606" w14:textId="031F9BDC" w:rsidR="00E43BDF" w:rsidRPr="0075554A" w:rsidRDefault="0075554A" w:rsidP="00E43BDF">
            <w:pPr>
              <w:jc w:val="both"/>
              <w:rPr>
                <w:rFonts w:ascii="Calibri" w:hAnsi="Calibri" w:cs="Calibri"/>
                <w:b/>
                <w:bCs/>
                <w:color w:val="000000" w:themeColor="text1"/>
              </w:rPr>
            </w:pPr>
            <w:r w:rsidRPr="0075554A">
              <w:rPr>
                <w:rFonts w:ascii="Calibri" w:hAnsi="Calibri" w:cs="Calibri"/>
                <w:b/>
                <w:bCs/>
                <w:color w:val="000000" w:themeColor="text1"/>
              </w:rPr>
              <w:t>Essential</w:t>
            </w:r>
          </w:p>
        </w:tc>
        <w:tc>
          <w:tcPr>
            <w:tcW w:w="1121" w:type="dxa"/>
          </w:tcPr>
          <w:p w14:paraId="707026A2" w14:textId="0CDAEB57" w:rsidR="00E43BDF" w:rsidRPr="0075554A" w:rsidRDefault="0075554A" w:rsidP="00E43BDF">
            <w:pPr>
              <w:jc w:val="both"/>
              <w:rPr>
                <w:rFonts w:ascii="Calibri" w:hAnsi="Calibri" w:cs="Calibri"/>
                <w:b/>
                <w:bCs/>
                <w:color w:val="000000" w:themeColor="text1"/>
              </w:rPr>
            </w:pPr>
            <w:r w:rsidRPr="0075554A">
              <w:rPr>
                <w:rFonts w:ascii="Calibri" w:hAnsi="Calibri" w:cs="Calibri"/>
                <w:b/>
                <w:bCs/>
                <w:color w:val="000000" w:themeColor="text1"/>
              </w:rPr>
              <w:t>Desired</w:t>
            </w:r>
          </w:p>
        </w:tc>
      </w:tr>
      <w:tr w:rsidR="00DF0F26" w14:paraId="23DEC27D" w14:textId="77777777" w:rsidTr="00DF0F26">
        <w:tc>
          <w:tcPr>
            <w:tcW w:w="9054" w:type="dxa"/>
            <w:gridSpan w:val="3"/>
            <w:shd w:val="clear" w:color="auto" w:fill="E5DFEC" w:themeFill="accent4" w:themeFillTint="33"/>
          </w:tcPr>
          <w:p w14:paraId="05E1008D" w14:textId="56D58B75" w:rsidR="00DF0F26" w:rsidRPr="00DF0F26" w:rsidRDefault="00DF0F26" w:rsidP="00E43BDF">
            <w:pPr>
              <w:jc w:val="both"/>
              <w:rPr>
                <w:rFonts w:ascii="Calibri" w:hAnsi="Calibri" w:cs="Calibri"/>
                <w:b/>
                <w:bCs/>
                <w:color w:val="000000" w:themeColor="text1"/>
              </w:rPr>
            </w:pPr>
            <w:r w:rsidRPr="00DF0F26">
              <w:rPr>
                <w:rFonts w:ascii="Calibri" w:hAnsi="Calibri" w:cs="Calibri"/>
                <w:b/>
                <w:bCs/>
                <w:color w:val="000000" w:themeColor="text1"/>
              </w:rPr>
              <w:t>Knowledge and Skills</w:t>
            </w:r>
          </w:p>
        </w:tc>
      </w:tr>
      <w:tr w:rsidR="00E43BDF" w14:paraId="5481E470" w14:textId="77777777" w:rsidTr="0075554A">
        <w:tc>
          <w:tcPr>
            <w:tcW w:w="6799" w:type="dxa"/>
          </w:tcPr>
          <w:p w14:paraId="33D7FA22" w14:textId="42626684" w:rsidR="00E43BDF" w:rsidRDefault="00DF0F26" w:rsidP="00E43BDF">
            <w:pPr>
              <w:jc w:val="both"/>
              <w:rPr>
                <w:rFonts w:ascii="Calibri" w:hAnsi="Calibri" w:cs="Calibri"/>
                <w:color w:val="000000" w:themeColor="text1"/>
              </w:rPr>
            </w:pPr>
            <w:r w:rsidRPr="00E43BDF">
              <w:rPr>
                <w:rFonts w:ascii="Calibri" w:hAnsi="Calibri" w:cs="Calibri"/>
                <w:color w:val="000000" w:themeColor="text1"/>
              </w:rPr>
              <w:t>Excellent communication skills (both written and verbal</w:t>
            </w:r>
            <w:r w:rsidR="00660C46">
              <w:rPr>
                <w:rFonts w:ascii="Calibri" w:hAnsi="Calibri" w:cs="Calibri"/>
                <w:color w:val="000000" w:themeColor="text1"/>
              </w:rPr>
              <w:t>)</w:t>
            </w:r>
          </w:p>
        </w:tc>
        <w:tc>
          <w:tcPr>
            <w:tcW w:w="1134" w:type="dxa"/>
          </w:tcPr>
          <w:p w14:paraId="7FA3CA5E" w14:textId="2D1CE939" w:rsidR="00E43BDF" w:rsidRDefault="000C12F7" w:rsidP="00E43BDF">
            <w:pPr>
              <w:jc w:val="both"/>
              <w:rPr>
                <w:rFonts w:ascii="Calibri" w:hAnsi="Calibri" w:cs="Calibri"/>
                <w:color w:val="000000" w:themeColor="text1"/>
              </w:rPr>
            </w:pPr>
            <w:r>
              <w:rPr>
                <w:rFonts w:ascii="Calibri" w:hAnsi="Calibri" w:cs="Calibri"/>
                <w:color w:val="000000" w:themeColor="text1"/>
              </w:rPr>
              <w:t>x</w:t>
            </w:r>
          </w:p>
        </w:tc>
        <w:tc>
          <w:tcPr>
            <w:tcW w:w="1121" w:type="dxa"/>
          </w:tcPr>
          <w:p w14:paraId="499782CE" w14:textId="77777777" w:rsidR="00E43BDF" w:rsidRDefault="00E43BDF" w:rsidP="00E43BDF">
            <w:pPr>
              <w:jc w:val="both"/>
              <w:rPr>
                <w:rFonts w:ascii="Calibri" w:hAnsi="Calibri" w:cs="Calibri"/>
                <w:color w:val="000000" w:themeColor="text1"/>
              </w:rPr>
            </w:pPr>
          </w:p>
        </w:tc>
      </w:tr>
      <w:tr w:rsidR="000C12F7" w14:paraId="19E96356" w14:textId="77777777" w:rsidTr="0075554A">
        <w:tc>
          <w:tcPr>
            <w:tcW w:w="6799" w:type="dxa"/>
          </w:tcPr>
          <w:p w14:paraId="2D21689B" w14:textId="52F69259"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 xml:space="preserve">Good general IT skills </w:t>
            </w:r>
            <w:r w:rsidR="00A94C64">
              <w:rPr>
                <w:rFonts w:ascii="Calibri" w:hAnsi="Calibri" w:cs="Calibri"/>
                <w:color w:val="000000" w:themeColor="text1"/>
              </w:rPr>
              <w:t>to support students using laptops</w:t>
            </w:r>
          </w:p>
        </w:tc>
        <w:tc>
          <w:tcPr>
            <w:tcW w:w="1134" w:type="dxa"/>
          </w:tcPr>
          <w:p w14:paraId="75B6DBC5" w14:textId="5A47627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031A1021" w14:textId="77777777" w:rsidR="000C12F7" w:rsidRDefault="000C12F7" w:rsidP="000C12F7">
            <w:pPr>
              <w:jc w:val="both"/>
              <w:rPr>
                <w:rFonts w:ascii="Calibri" w:hAnsi="Calibri" w:cs="Calibri"/>
                <w:color w:val="000000" w:themeColor="text1"/>
              </w:rPr>
            </w:pPr>
          </w:p>
        </w:tc>
      </w:tr>
      <w:tr w:rsidR="000C12F7" w14:paraId="42F57AFD" w14:textId="77777777" w:rsidTr="0075554A">
        <w:tc>
          <w:tcPr>
            <w:tcW w:w="6799" w:type="dxa"/>
          </w:tcPr>
          <w:p w14:paraId="29948734" w14:textId="79DEF12E" w:rsidR="000C12F7" w:rsidRDefault="00A94C64" w:rsidP="000C12F7">
            <w:pPr>
              <w:jc w:val="both"/>
              <w:rPr>
                <w:rFonts w:ascii="Calibri" w:hAnsi="Calibri" w:cs="Calibri"/>
                <w:color w:val="000000" w:themeColor="text1"/>
              </w:rPr>
            </w:pPr>
            <w:r>
              <w:rPr>
                <w:rFonts w:ascii="Calibri" w:hAnsi="Calibri" w:cs="Calibri"/>
                <w:color w:val="000000" w:themeColor="text1"/>
              </w:rPr>
              <w:t xml:space="preserve">An understanding </w:t>
            </w:r>
            <w:r w:rsidR="008E5F0D">
              <w:rPr>
                <w:rFonts w:ascii="Calibri" w:hAnsi="Calibri" w:cs="Calibri"/>
                <w:color w:val="000000" w:themeColor="text1"/>
              </w:rPr>
              <w:t>of the examinations process at GCSE level</w:t>
            </w:r>
          </w:p>
        </w:tc>
        <w:tc>
          <w:tcPr>
            <w:tcW w:w="1134" w:type="dxa"/>
          </w:tcPr>
          <w:p w14:paraId="42139FC5" w14:textId="7B42BAE0" w:rsidR="000C12F7" w:rsidRDefault="000C12F7" w:rsidP="000C12F7">
            <w:pPr>
              <w:jc w:val="both"/>
              <w:rPr>
                <w:rFonts w:ascii="Calibri" w:hAnsi="Calibri" w:cs="Calibri"/>
                <w:color w:val="000000" w:themeColor="text1"/>
              </w:rPr>
            </w:pPr>
          </w:p>
        </w:tc>
        <w:tc>
          <w:tcPr>
            <w:tcW w:w="1121" w:type="dxa"/>
          </w:tcPr>
          <w:p w14:paraId="05E52628" w14:textId="78D76B77" w:rsidR="000C12F7" w:rsidRDefault="008E5F0D" w:rsidP="000C12F7">
            <w:pPr>
              <w:jc w:val="both"/>
              <w:rPr>
                <w:rFonts w:ascii="Calibri" w:hAnsi="Calibri" w:cs="Calibri"/>
                <w:color w:val="000000" w:themeColor="text1"/>
              </w:rPr>
            </w:pPr>
            <w:r>
              <w:rPr>
                <w:rFonts w:ascii="Calibri" w:hAnsi="Calibri" w:cs="Calibri"/>
                <w:color w:val="000000" w:themeColor="text1"/>
              </w:rPr>
              <w:t>x</w:t>
            </w:r>
          </w:p>
        </w:tc>
      </w:tr>
      <w:tr w:rsidR="00DF0F26" w14:paraId="2187F5EB" w14:textId="77777777" w:rsidTr="00DF0F26">
        <w:tc>
          <w:tcPr>
            <w:tcW w:w="9054" w:type="dxa"/>
            <w:gridSpan w:val="3"/>
            <w:shd w:val="clear" w:color="auto" w:fill="E5DFEC" w:themeFill="accent4" w:themeFillTint="33"/>
          </w:tcPr>
          <w:p w14:paraId="0CDD5163" w14:textId="0519CB11" w:rsidR="00DF0F26" w:rsidRPr="00DF0F26" w:rsidRDefault="00DF0F26" w:rsidP="00E43BDF">
            <w:pPr>
              <w:jc w:val="both"/>
              <w:rPr>
                <w:rFonts w:ascii="Calibri" w:hAnsi="Calibri" w:cs="Calibri"/>
                <w:b/>
                <w:bCs/>
                <w:color w:val="000000" w:themeColor="text1"/>
              </w:rPr>
            </w:pPr>
            <w:r w:rsidRPr="00DF0F26">
              <w:rPr>
                <w:rFonts w:ascii="Calibri" w:hAnsi="Calibri" w:cs="Calibri"/>
                <w:b/>
                <w:bCs/>
                <w:color w:val="000000" w:themeColor="text1"/>
              </w:rPr>
              <w:t>Personal Attributes</w:t>
            </w:r>
          </w:p>
        </w:tc>
      </w:tr>
      <w:tr w:rsidR="000C12F7" w14:paraId="24BBD41D" w14:textId="77777777" w:rsidTr="0075554A">
        <w:tc>
          <w:tcPr>
            <w:tcW w:w="6799" w:type="dxa"/>
          </w:tcPr>
          <w:p w14:paraId="77F1FFA0" w14:textId="679A0D4A" w:rsidR="000C12F7" w:rsidRDefault="000C12F7" w:rsidP="000C12F7">
            <w:pPr>
              <w:jc w:val="both"/>
              <w:rPr>
                <w:rFonts w:ascii="Calibri" w:hAnsi="Calibri" w:cs="Calibri"/>
                <w:color w:val="000000" w:themeColor="text1"/>
              </w:rPr>
            </w:pPr>
            <w:proofErr w:type="spellStart"/>
            <w:r w:rsidRPr="00E43BDF">
              <w:rPr>
                <w:rFonts w:ascii="Calibri" w:hAnsi="Calibri" w:cs="Calibri"/>
                <w:color w:val="000000" w:themeColor="text1"/>
              </w:rPr>
              <w:t>Organised</w:t>
            </w:r>
            <w:proofErr w:type="spellEnd"/>
            <w:r w:rsidRPr="00E43BDF">
              <w:rPr>
                <w:rFonts w:ascii="Calibri" w:hAnsi="Calibri" w:cs="Calibri"/>
                <w:color w:val="000000" w:themeColor="text1"/>
              </w:rPr>
              <w:t xml:space="preserve"> with good attention to detail</w:t>
            </w:r>
          </w:p>
        </w:tc>
        <w:tc>
          <w:tcPr>
            <w:tcW w:w="1134" w:type="dxa"/>
          </w:tcPr>
          <w:p w14:paraId="19E8935D" w14:textId="77B2764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0A6A228B" w14:textId="77777777" w:rsidR="000C12F7" w:rsidRDefault="000C12F7" w:rsidP="000C12F7">
            <w:pPr>
              <w:jc w:val="both"/>
              <w:rPr>
                <w:rFonts w:ascii="Calibri" w:hAnsi="Calibri" w:cs="Calibri"/>
                <w:color w:val="000000" w:themeColor="text1"/>
              </w:rPr>
            </w:pPr>
          </w:p>
        </w:tc>
      </w:tr>
      <w:tr w:rsidR="000C12F7" w14:paraId="7F0756B7" w14:textId="77777777" w:rsidTr="0075554A">
        <w:tc>
          <w:tcPr>
            <w:tcW w:w="6799" w:type="dxa"/>
          </w:tcPr>
          <w:p w14:paraId="54C5170E" w14:textId="6BDA9D27"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Good time management skills</w:t>
            </w:r>
          </w:p>
        </w:tc>
        <w:tc>
          <w:tcPr>
            <w:tcW w:w="1134" w:type="dxa"/>
          </w:tcPr>
          <w:p w14:paraId="2812489B" w14:textId="14705CD5"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607837F3" w14:textId="77777777" w:rsidR="000C12F7" w:rsidRDefault="000C12F7" w:rsidP="000C12F7">
            <w:pPr>
              <w:jc w:val="both"/>
              <w:rPr>
                <w:rFonts w:ascii="Calibri" w:hAnsi="Calibri" w:cs="Calibri"/>
                <w:color w:val="000000" w:themeColor="text1"/>
              </w:rPr>
            </w:pPr>
          </w:p>
        </w:tc>
      </w:tr>
      <w:tr w:rsidR="000C12F7" w14:paraId="18935351" w14:textId="77777777" w:rsidTr="0075554A">
        <w:tc>
          <w:tcPr>
            <w:tcW w:w="6799" w:type="dxa"/>
          </w:tcPr>
          <w:p w14:paraId="5796AAD5" w14:textId="089F1A0F"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Confident and friendly</w:t>
            </w:r>
          </w:p>
        </w:tc>
        <w:tc>
          <w:tcPr>
            <w:tcW w:w="1134" w:type="dxa"/>
          </w:tcPr>
          <w:p w14:paraId="4A248D10" w14:textId="35A62588"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774476ED" w14:textId="77777777" w:rsidR="000C12F7" w:rsidRDefault="000C12F7" w:rsidP="000C12F7">
            <w:pPr>
              <w:jc w:val="both"/>
              <w:rPr>
                <w:rFonts w:ascii="Calibri" w:hAnsi="Calibri" w:cs="Calibri"/>
                <w:color w:val="000000" w:themeColor="text1"/>
              </w:rPr>
            </w:pPr>
          </w:p>
        </w:tc>
      </w:tr>
      <w:tr w:rsidR="000C12F7" w14:paraId="7F084C35" w14:textId="77777777" w:rsidTr="0075554A">
        <w:tc>
          <w:tcPr>
            <w:tcW w:w="6799" w:type="dxa"/>
          </w:tcPr>
          <w:p w14:paraId="0E064571" w14:textId="5ECAD75C"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 xml:space="preserve">Plan and </w:t>
            </w:r>
            <w:proofErr w:type="spellStart"/>
            <w:r w:rsidRPr="00E43BDF">
              <w:rPr>
                <w:rFonts w:ascii="Calibri" w:hAnsi="Calibri" w:cs="Calibri"/>
                <w:color w:val="000000" w:themeColor="text1"/>
              </w:rPr>
              <w:t>prioritise</w:t>
            </w:r>
            <w:proofErr w:type="spellEnd"/>
            <w:r w:rsidRPr="00E43BDF">
              <w:rPr>
                <w:rFonts w:ascii="Calibri" w:hAnsi="Calibri" w:cs="Calibri"/>
                <w:color w:val="000000" w:themeColor="text1"/>
              </w:rPr>
              <w:t xml:space="preserve"> tasks and work under pressure</w:t>
            </w:r>
          </w:p>
        </w:tc>
        <w:tc>
          <w:tcPr>
            <w:tcW w:w="1134" w:type="dxa"/>
          </w:tcPr>
          <w:p w14:paraId="21A2CB48" w14:textId="41FA9731"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7D5D4AB7" w14:textId="77777777" w:rsidR="000C12F7" w:rsidRDefault="000C12F7" w:rsidP="000C12F7">
            <w:pPr>
              <w:jc w:val="both"/>
              <w:rPr>
                <w:rFonts w:ascii="Calibri" w:hAnsi="Calibri" w:cs="Calibri"/>
                <w:color w:val="000000" w:themeColor="text1"/>
              </w:rPr>
            </w:pPr>
          </w:p>
        </w:tc>
      </w:tr>
      <w:tr w:rsidR="000C12F7" w14:paraId="5D4B1B8F" w14:textId="77777777" w:rsidTr="0075554A">
        <w:tc>
          <w:tcPr>
            <w:tcW w:w="6799" w:type="dxa"/>
          </w:tcPr>
          <w:p w14:paraId="7C6085A9" w14:textId="452861B1"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Proactive and show initiative</w:t>
            </w:r>
          </w:p>
        </w:tc>
        <w:tc>
          <w:tcPr>
            <w:tcW w:w="1134" w:type="dxa"/>
          </w:tcPr>
          <w:p w14:paraId="1DF4A0B4" w14:textId="458702E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4CC5DA0E" w14:textId="77777777" w:rsidR="000C12F7" w:rsidRDefault="000C12F7" w:rsidP="000C12F7">
            <w:pPr>
              <w:jc w:val="both"/>
              <w:rPr>
                <w:rFonts w:ascii="Calibri" w:hAnsi="Calibri" w:cs="Calibri"/>
                <w:color w:val="000000" w:themeColor="text1"/>
              </w:rPr>
            </w:pPr>
          </w:p>
        </w:tc>
      </w:tr>
      <w:tr w:rsidR="000C12F7" w14:paraId="161FA611" w14:textId="77777777" w:rsidTr="0075554A">
        <w:tc>
          <w:tcPr>
            <w:tcW w:w="6799" w:type="dxa"/>
          </w:tcPr>
          <w:p w14:paraId="256D19F0" w14:textId="282F90FE"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Patient and flexible</w:t>
            </w:r>
          </w:p>
        </w:tc>
        <w:tc>
          <w:tcPr>
            <w:tcW w:w="1134" w:type="dxa"/>
          </w:tcPr>
          <w:p w14:paraId="6588CF9F" w14:textId="6787120F"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4C91F2E2" w14:textId="77777777" w:rsidR="000C12F7" w:rsidRDefault="000C12F7" w:rsidP="000C12F7">
            <w:pPr>
              <w:jc w:val="both"/>
              <w:rPr>
                <w:rFonts w:ascii="Calibri" w:hAnsi="Calibri" w:cs="Calibri"/>
                <w:color w:val="000000" w:themeColor="text1"/>
              </w:rPr>
            </w:pPr>
          </w:p>
        </w:tc>
      </w:tr>
      <w:tr w:rsidR="003E0173" w14:paraId="6B62E88F" w14:textId="77777777" w:rsidTr="003E0173">
        <w:tc>
          <w:tcPr>
            <w:tcW w:w="9054" w:type="dxa"/>
            <w:gridSpan w:val="3"/>
            <w:shd w:val="clear" w:color="auto" w:fill="E5DFEC" w:themeFill="accent4" w:themeFillTint="33"/>
          </w:tcPr>
          <w:p w14:paraId="5581B0A7" w14:textId="767AADC6" w:rsidR="003E0173" w:rsidRPr="003E0173" w:rsidRDefault="003E0173" w:rsidP="000C12F7">
            <w:pPr>
              <w:jc w:val="both"/>
              <w:rPr>
                <w:rFonts w:ascii="Calibri" w:hAnsi="Calibri" w:cs="Calibri"/>
                <w:b/>
                <w:bCs/>
                <w:color w:val="000000" w:themeColor="text1"/>
              </w:rPr>
            </w:pPr>
            <w:r w:rsidRPr="003E0173">
              <w:rPr>
                <w:rFonts w:ascii="Calibri" w:hAnsi="Calibri" w:cs="Calibri"/>
                <w:b/>
                <w:bCs/>
                <w:color w:val="000000" w:themeColor="text1"/>
              </w:rPr>
              <w:t>Other</w:t>
            </w:r>
          </w:p>
        </w:tc>
      </w:tr>
      <w:tr w:rsidR="003E0173" w14:paraId="4D194E51" w14:textId="77777777" w:rsidTr="0075554A">
        <w:tc>
          <w:tcPr>
            <w:tcW w:w="6799" w:type="dxa"/>
          </w:tcPr>
          <w:p w14:paraId="4C809362" w14:textId="79FD7C4B" w:rsidR="003E0173" w:rsidRPr="00E43BDF" w:rsidRDefault="00645180" w:rsidP="000C12F7">
            <w:pPr>
              <w:jc w:val="both"/>
              <w:rPr>
                <w:rFonts w:ascii="Calibri" w:hAnsi="Calibri" w:cs="Calibri"/>
                <w:color w:val="000000" w:themeColor="text1"/>
              </w:rPr>
            </w:pPr>
            <w:r>
              <w:rPr>
                <w:rFonts w:ascii="Calibri" w:hAnsi="Calibri" w:cs="Calibri"/>
                <w:color w:val="000000" w:themeColor="text1"/>
              </w:rPr>
              <w:t>Right to work in the UK</w:t>
            </w:r>
          </w:p>
        </w:tc>
        <w:tc>
          <w:tcPr>
            <w:tcW w:w="1134" w:type="dxa"/>
          </w:tcPr>
          <w:p w14:paraId="7BA303EB" w14:textId="0C963D9D" w:rsidR="003E0173" w:rsidRDefault="00645180"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37DA4F19" w14:textId="77777777" w:rsidR="003E0173" w:rsidRDefault="003E0173" w:rsidP="000C12F7">
            <w:pPr>
              <w:jc w:val="both"/>
              <w:rPr>
                <w:rFonts w:ascii="Calibri" w:hAnsi="Calibri" w:cs="Calibri"/>
                <w:color w:val="000000" w:themeColor="text1"/>
              </w:rPr>
            </w:pPr>
          </w:p>
        </w:tc>
      </w:tr>
      <w:tr w:rsidR="003E0173" w14:paraId="27222A2E" w14:textId="77777777" w:rsidTr="0075554A">
        <w:tc>
          <w:tcPr>
            <w:tcW w:w="6799" w:type="dxa"/>
          </w:tcPr>
          <w:p w14:paraId="5EDE6A44" w14:textId="5E9C11AD" w:rsidR="003E0173" w:rsidRPr="00E43BDF" w:rsidRDefault="00645180" w:rsidP="000C12F7">
            <w:pPr>
              <w:jc w:val="both"/>
              <w:rPr>
                <w:rFonts w:ascii="Calibri" w:hAnsi="Calibri" w:cs="Calibri"/>
                <w:color w:val="000000" w:themeColor="text1"/>
              </w:rPr>
            </w:pPr>
            <w:r>
              <w:rPr>
                <w:rFonts w:ascii="Calibri" w:hAnsi="Calibri" w:cs="Calibri"/>
                <w:color w:val="000000" w:themeColor="text1"/>
              </w:rPr>
              <w:t>Enhanced Disclosure and Barring Service Check</w:t>
            </w:r>
          </w:p>
        </w:tc>
        <w:tc>
          <w:tcPr>
            <w:tcW w:w="1134" w:type="dxa"/>
          </w:tcPr>
          <w:p w14:paraId="159FA1AD" w14:textId="77777777" w:rsidR="003E0173" w:rsidRDefault="003E0173" w:rsidP="000C12F7">
            <w:pPr>
              <w:jc w:val="both"/>
              <w:rPr>
                <w:rFonts w:ascii="Calibri" w:hAnsi="Calibri" w:cs="Calibri"/>
                <w:color w:val="000000" w:themeColor="text1"/>
              </w:rPr>
            </w:pPr>
          </w:p>
        </w:tc>
        <w:tc>
          <w:tcPr>
            <w:tcW w:w="1121" w:type="dxa"/>
          </w:tcPr>
          <w:p w14:paraId="280A1DB3" w14:textId="77777777" w:rsidR="003E0173" w:rsidRDefault="003E0173" w:rsidP="000C12F7">
            <w:pPr>
              <w:jc w:val="both"/>
              <w:rPr>
                <w:rFonts w:ascii="Calibri" w:hAnsi="Calibri" w:cs="Calibri"/>
                <w:color w:val="000000" w:themeColor="text1"/>
              </w:rPr>
            </w:pPr>
          </w:p>
        </w:tc>
      </w:tr>
      <w:tr w:rsidR="00230C55" w14:paraId="46E9F447" w14:textId="77777777" w:rsidTr="00E71C75">
        <w:tc>
          <w:tcPr>
            <w:tcW w:w="9054" w:type="dxa"/>
            <w:gridSpan w:val="3"/>
            <w:shd w:val="clear" w:color="auto" w:fill="E5DFEC" w:themeFill="accent4" w:themeFillTint="33"/>
          </w:tcPr>
          <w:p w14:paraId="7BECCFB9" w14:textId="36058124" w:rsidR="00230C55" w:rsidRPr="00230C55" w:rsidRDefault="00230C55" w:rsidP="00E43BDF">
            <w:pPr>
              <w:jc w:val="both"/>
              <w:rPr>
                <w:rFonts w:ascii="Calibri" w:hAnsi="Calibri" w:cs="Calibri"/>
                <w:b/>
                <w:bCs/>
                <w:color w:val="000000" w:themeColor="text1"/>
              </w:rPr>
            </w:pPr>
            <w:r w:rsidRPr="00230C55">
              <w:rPr>
                <w:rFonts w:ascii="Calibri" w:hAnsi="Calibri" w:cs="Calibri"/>
                <w:b/>
                <w:bCs/>
                <w:color w:val="000000" w:themeColor="text1"/>
              </w:rPr>
              <w:t>Safeguarding</w:t>
            </w:r>
          </w:p>
        </w:tc>
      </w:tr>
      <w:tr w:rsidR="000C12F7" w14:paraId="7504E529" w14:textId="77777777" w:rsidTr="00A2054E">
        <w:tc>
          <w:tcPr>
            <w:tcW w:w="9054" w:type="dxa"/>
            <w:gridSpan w:val="3"/>
          </w:tcPr>
          <w:p w14:paraId="231B19F8" w14:textId="77777777" w:rsidR="0021179E" w:rsidRPr="0021179E" w:rsidRDefault="0021179E" w:rsidP="0021179E">
            <w:pPr>
              <w:rPr>
                <w:rFonts w:ascii="Calibri" w:hAnsi="Calibri" w:cs="Calibri"/>
                <w:i/>
                <w:iCs/>
                <w:color w:val="000000"/>
                <w:sz w:val="18"/>
                <w:szCs w:val="18"/>
              </w:rPr>
            </w:pPr>
            <w:r w:rsidRPr="0021179E">
              <w:rPr>
                <w:rFonts w:ascii="Calibri" w:hAnsi="Calibri" w:cs="Calibri"/>
                <w:i/>
                <w:iCs/>
                <w:color w:val="000000"/>
                <w:sz w:val="20"/>
                <w:szCs w:val="20"/>
              </w:rPr>
              <w:t xml:space="preserve">Ark is committed to safeguarding and promoting the welfare of children and young people in our academies. </w:t>
            </w:r>
            <w:proofErr w:type="gramStart"/>
            <w:r w:rsidRPr="0021179E">
              <w:rPr>
                <w:rFonts w:ascii="Calibri" w:hAnsi="Calibri" w:cs="Calibri"/>
                <w:i/>
                <w:iCs/>
                <w:color w:val="000000"/>
                <w:sz w:val="20"/>
                <w:szCs w:val="20"/>
              </w:rPr>
              <w:t>In order to</w:t>
            </w:r>
            <w:proofErr w:type="gramEnd"/>
            <w:r w:rsidRPr="0021179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8" w:history="1">
              <w:r w:rsidRPr="0021179E">
                <w:rPr>
                  <w:rStyle w:val="Hyperlink"/>
                  <w:rFonts w:ascii="Calibri" w:hAnsi="Calibri" w:cs="Calibri"/>
                  <w:i/>
                  <w:iCs/>
                  <w:sz w:val="20"/>
                  <w:szCs w:val="20"/>
                </w:rPr>
                <w:t>here</w:t>
              </w:r>
            </w:hyperlink>
            <w:r w:rsidRPr="0021179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61C0133D" w14:textId="77777777" w:rsidR="0021179E" w:rsidRPr="0021179E" w:rsidRDefault="0021179E" w:rsidP="0021179E">
            <w:pPr>
              <w:pStyle w:val="paragraph"/>
              <w:spacing w:before="0" w:beforeAutospacing="0" w:after="0" w:afterAutospacing="0"/>
              <w:ind w:right="270"/>
              <w:textAlignment w:val="baseline"/>
              <w:rPr>
                <w:rStyle w:val="normaltextrun"/>
                <w:rFonts w:ascii="Calibri" w:hAnsi="Calibri" w:cs="Calibri"/>
                <w:sz w:val="20"/>
                <w:szCs w:val="20"/>
              </w:rPr>
            </w:pPr>
          </w:p>
          <w:p w14:paraId="20AEE454" w14:textId="77777777" w:rsidR="0021179E" w:rsidRPr="0021179E" w:rsidRDefault="0021179E" w:rsidP="0021179E">
            <w:pPr>
              <w:pStyle w:val="paragraph"/>
              <w:spacing w:before="0" w:beforeAutospacing="0" w:after="0" w:afterAutospacing="0"/>
              <w:ind w:right="270"/>
              <w:textAlignment w:val="baseline"/>
              <w:rPr>
                <w:rFonts w:ascii="Calibri" w:hAnsi="Calibri" w:cs="Calibri"/>
                <w:sz w:val="20"/>
                <w:szCs w:val="20"/>
              </w:rPr>
            </w:pPr>
            <w:r w:rsidRPr="0021179E">
              <w:rPr>
                <w:rStyle w:val="normaltextrun"/>
                <w:rFonts w:ascii="Calibri"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9" w:tgtFrame="_blank" w:history="1">
              <w:r w:rsidRPr="0021179E">
                <w:rPr>
                  <w:rStyle w:val="SmartLink"/>
                  <w:rFonts w:ascii="Calibri" w:hAnsi="Calibri" w:cs="Calibri"/>
                  <w:i/>
                  <w:iCs/>
                  <w:sz w:val="20"/>
                  <w:szCs w:val="20"/>
                </w:rPr>
                <w:t>link</w:t>
              </w:r>
            </w:hyperlink>
            <w:r w:rsidRPr="0021179E">
              <w:rPr>
                <w:rStyle w:val="normaltextrun"/>
                <w:rFonts w:ascii="Calibri" w:hAnsi="Calibri" w:cs="Calibri"/>
                <w:i/>
                <w:iCs/>
                <w:sz w:val="20"/>
                <w:szCs w:val="20"/>
              </w:rPr>
              <w:t>.</w:t>
            </w:r>
            <w:r w:rsidRPr="0021179E">
              <w:rPr>
                <w:rStyle w:val="normaltextrun"/>
                <w:rFonts w:ascii="Calibri" w:hAnsi="Calibri" w:cs="Calibri"/>
                <w:sz w:val="20"/>
                <w:szCs w:val="20"/>
              </w:rPr>
              <w:t> </w:t>
            </w:r>
            <w:r w:rsidRPr="0021179E">
              <w:rPr>
                <w:rStyle w:val="eop"/>
                <w:rFonts w:ascii="Calibri" w:hAnsi="Calibri" w:cs="Calibri"/>
                <w:sz w:val="20"/>
                <w:szCs w:val="20"/>
              </w:rPr>
              <w:t> </w:t>
            </w:r>
          </w:p>
          <w:p w14:paraId="707A23D5" w14:textId="77777777" w:rsidR="0021179E" w:rsidRPr="0021179E" w:rsidRDefault="0021179E" w:rsidP="0021179E">
            <w:pPr>
              <w:pStyle w:val="paragraph"/>
              <w:spacing w:before="0" w:beforeAutospacing="0" w:after="0" w:afterAutospacing="0"/>
              <w:ind w:left="720"/>
              <w:textAlignment w:val="baseline"/>
              <w:rPr>
                <w:rFonts w:ascii="Calibri" w:hAnsi="Calibri" w:cs="Calibri"/>
                <w:sz w:val="20"/>
                <w:szCs w:val="20"/>
              </w:rPr>
            </w:pPr>
            <w:r w:rsidRPr="0021179E">
              <w:rPr>
                <w:rStyle w:val="eop"/>
                <w:rFonts w:ascii="Calibri" w:hAnsi="Calibri" w:cs="Calibri"/>
                <w:sz w:val="20"/>
                <w:szCs w:val="20"/>
              </w:rPr>
              <w:t> </w:t>
            </w:r>
          </w:p>
          <w:p w14:paraId="1A48C6F2" w14:textId="18BDA0DC" w:rsidR="000C12F7" w:rsidRPr="000C12F7" w:rsidRDefault="0021179E" w:rsidP="0021179E">
            <w:pPr>
              <w:pStyle w:val="paragraph"/>
              <w:spacing w:before="0" w:beforeAutospacing="0" w:after="0" w:afterAutospacing="0"/>
              <w:ind w:right="270"/>
              <w:jc w:val="both"/>
              <w:textAlignment w:val="baseline"/>
              <w:rPr>
                <w:rFonts w:asciiTheme="minorHAnsi" w:hAnsiTheme="minorHAnsi" w:cstheme="minorHAnsi"/>
                <w:b/>
                <w:bCs/>
                <w:color w:val="78BE20"/>
                <w:sz w:val="22"/>
                <w:szCs w:val="22"/>
              </w:rPr>
            </w:pPr>
            <w:r w:rsidRPr="0021179E">
              <w:rPr>
                <w:rStyle w:val="normaltextrun"/>
                <w:rFonts w:ascii="Calibri"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0" w:tgtFrame="_blank" w:history="1">
              <w:r w:rsidRPr="0021179E">
                <w:rPr>
                  <w:rStyle w:val="normaltextrun"/>
                  <w:rFonts w:ascii="Calibri" w:hAnsi="Calibri" w:cs="Calibri"/>
                  <w:i/>
                  <w:iCs/>
                  <w:color w:val="0000FF"/>
                  <w:sz w:val="20"/>
                  <w:szCs w:val="20"/>
                  <w:u w:val="single"/>
                </w:rPr>
                <w:t>link</w:t>
              </w:r>
            </w:hyperlink>
          </w:p>
        </w:tc>
      </w:tr>
    </w:tbl>
    <w:p w14:paraId="242E53B6" w14:textId="1A759D36" w:rsidR="00FF20F7" w:rsidRPr="00FF20F7" w:rsidRDefault="00FF20F7" w:rsidP="000C12F7">
      <w:pPr>
        <w:jc w:val="both"/>
        <w:rPr>
          <w:rFonts w:ascii="Calibri" w:hAnsi="Calibri" w:cs="Calibri"/>
          <w:color w:val="000000" w:themeColor="text1"/>
        </w:rPr>
      </w:pPr>
    </w:p>
    <w:sectPr w:rsidR="00FF20F7" w:rsidRPr="00FF20F7" w:rsidSect="00463122">
      <w:footerReference w:type="default" r:id="rId11"/>
      <w:headerReference w:type="first" r:id="rId12"/>
      <w:footerReference w:type="first" r:id="rId13"/>
      <w:pgSz w:w="11900" w:h="16840"/>
      <w:pgMar w:top="1701" w:right="1418" w:bottom="1559" w:left="1418"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DF962" w14:textId="77777777" w:rsidR="00463122" w:rsidRDefault="00463122" w:rsidP="001A1149">
      <w:r>
        <w:separator/>
      </w:r>
    </w:p>
  </w:endnote>
  <w:endnote w:type="continuationSeparator" w:id="0">
    <w:p w14:paraId="47033B8B" w14:textId="77777777" w:rsidR="00463122" w:rsidRDefault="00463122"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9AC" w14:textId="09FCC3F2" w:rsidR="00A512C0" w:rsidRDefault="00A512C0">
    <w:pPr>
      <w:pStyle w:val="Footer"/>
    </w:pPr>
    <w:r>
      <w:rPr>
        <w:noProof/>
        <w:lang w:val="en-GB" w:eastAsia="en-GB"/>
      </w:rPr>
      <w:drawing>
        <wp:anchor distT="0" distB="0" distL="114300" distR="114300" simplePos="0" relativeHeight="251664384" behindDoc="0" locked="0" layoutInCell="1" allowOverlap="0" wp14:anchorId="40F5C0D4" wp14:editId="50A8E3F7">
          <wp:simplePos x="0" y="0"/>
          <wp:positionH relativeFrom="page">
            <wp:posOffset>-105410</wp:posOffset>
          </wp:positionH>
          <wp:positionV relativeFrom="paragraph">
            <wp:posOffset>-647700</wp:posOffset>
          </wp:positionV>
          <wp:extent cx="7560000" cy="122495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C7E4" w14:textId="77777777" w:rsidR="00C52496" w:rsidRDefault="00C52496">
    <w:pPr>
      <w:pStyle w:val="Footer"/>
      <w:rPr>
        <w:noProof/>
        <w:lang w:val="en-GB" w:eastAsia="en-GB"/>
      </w:rPr>
    </w:pPr>
  </w:p>
  <w:p w14:paraId="678A6480" w14:textId="5E360B2E" w:rsidR="00E82CA4" w:rsidRDefault="00B11563">
    <w:pPr>
      <w:pStyle w:val="Footer"/>
    </w:pPr>
    <w:r>
      <w:rPr>
        <w:noProof/>
        <w:lang w:val="en-GB" w:eastAsia="en-GB"/>
      </w:rPr>
      <w:drawing>
        <wp:anchor distT="0" distB="0" distL="114300" distR="114300" simplePos="0" relativeHeight="251662336" behindDoc="0" locked="0" layoutInCell="1" allowOverlap="0" wp14:anchorId="46052063" wp14:editId="55F2C9D6">
          <wp:simplePos x="0" y="0"/>
          <wp:positionH relativeFrom="page">
            <wp:posOffset>-95250</wp:posOffset>
          </wp:positionH>
          <wp:positionV relativeFrom="paragraph">
            <wp:posOffset>-647700</wp:posOffset>
          </wp:positionV>
          <wp:extent cx="7560000" cy="1224957"/>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4324E" w14:textId="77777777" w:rsidR="00463122" w:rsidRDefault="00463122" w:rsidP="001A1149">
      <w:r>
        <w:separator/>
      </w:r>
    </w:p>
  </w:footnote>
  <w:footnote w:type="continuationSeparator" w:id="0">
    <w:p w14:paraId="3C9AD0AD" w14:textId="77777777" w:rsidR="00463122" w:rsidRDefault="00463122"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D2C1" w14:textId="57E89E84" w:rsidR="00E82CA4" w:rsidRDefault="00E82CA4">
    <w:pPr>
      <w:pStyle w:val="Header"/>
    </w:pPr>
    <w:r>
      <w:rPr>
        <w:noProof/>
        <w:lang w:val="en-GB" w:eastAsia="en-GB"/>
      </w:rPr>
      <w:drawing>
        <wp:anchor distT="0" distB="0" distL="114300" distR="114300" simplePos="0" relativeHeight="251660288" behindDoc="0" locked="0" layoutInCell="1" allowOverlap="1" wp14:anchorId="41D1C3FD" wp14:editId="27CCFC63">
          <wp:simplePos x="0" y="0"/>
          <wp:positionH relativeFrom="page">
            <wp:posOffset>66675</wp:posOffset>
          </wp:positionH>
          <wp:positionV relativeFrom="topMargin">
            <wp:posOffset>142875</wp:posOffset>
          </wp:positionV>
          <wp:extent cx="6791960" cy="1531700"/>
          <wp:effectExtent l="0" t="0" r="8890" b="0"/>
          <wp:wrapThrough wrapText="bothSides">
            <wp:wrapPolygon edited="0">
              <wp:start x="0" y="0"/>
              <wp:lineTo x="0" y="21224"/>
              <wp:lineTo x="21568" y="21224"/>
              <wp:lineTo x="2156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6791960" cy="1531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5671"/>
    <w:multiLevelType w:val="multilevel"/>
    <w:tmpl w:val="C5061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D6633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E32694"/>
    <w:multiLevelType w:val="multilevel"/>
    <w:tmpl w:val="51E4F9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15B566A"/>
    <w:multiLevelType w:val="multilevel"/>
    <w:tmpl w:val="B8C63A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EFF1CD7"/>
    <w:multiLevelType w:val="hybridMultilevel"/>
    <w:tmpl w:val="4F26C3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402755"/>
    <w:multiLevelType w:val="hybridMultilevel"/>
    <w:tmpl w:val="779C2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6AB3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A242F36"/>
    <w:multiLevelType w:val="hybridMultilevel"/>
    <w:tmpl w:val="C37E53B6"/>
    <w:lvl w:ilvl="0" w:tplc="472841A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600780F"/>
    <w:multiLevelType w:val="multilevel"/>
    <w:tmpl w:val="4CA84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7842049"/>
    <w:multiLevelType w:val="multilevel"/>
    <w:tmpl w:val="9B664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51220CF"/>
    <w:multiLevelType w:val="multilevel"/>
    <w:tmpl w:val="ABA66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675A2939"/>
    <w:multiLevelType w:val="hybridMultilevel"/>
    <w:tmpl w:val="5900B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EEA62FE"/>
    <w:multiLevelType w:val="hybridMultilevel"/>
    <w:tmpl w:val="EC483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C0176D"/>
    <w:multiLevelType w:val="multilevel"/>
    <w:tmpl w:val="BE3EE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7D7B3798"/>
    <w:multiLevelType w:val="multilevel"/>
    <w:tmpl w:val="E2684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7F5D7389"/>
    <w:multiLevelType w:val="multilevel"/>
    <w:tmpl w:val="5EEE30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39797015">
    <w:abstractNumId w:val="7"/>
  </w:num>
  <w:num w:numId="2" w16cid:durableId="1654798930">
    <w:abstractNumId w:val="4"/>
  </w:num>
  <w:num w:numId="3" w16cid:durableId="292179192">
    <w:abstractNumId w:val="13"/>
  </w:num>
  <w:num w:numId="4" w16cid:durableId="1839424757">
    <w:abstractNumId w:val="14"/>
  </w:num>
  <w:num w:numId="5" w16cid:durableId="676346285">
    <w:abstractNumId w:val="8"/>
  </w:num>
  <w:num w:numId="6" w16cid:durableId="1073627109">
    <w:abstractNumId w:val="10"/>
  </w:num>
  <w:num w:numId="7" w16cid:durableId="117141114">
    <w:abstractNumId w:val="15"/>
  </w:num>
  <w:num w:numId="8" w16cid:durableId="1431508484">
    <w:abstractNumId w:val="0"/>
  </w:num>
  <w:num w:numId="9" w16cid:durableId="976569281">
    <w:abstractNumId w:val="9"/>
  </w:num>
  <w:num w:numId="10" w16cid:durableId="251161180">
    <w:abstractNumId w:val="2"/>
  </w:num>
  <w:num w:numId="11" w16cid:durableId="536697328">
    <w:abstractNumId w:val="3"/>
  </w:num>
  <w:num w:numId="12" w16cid:durableId="1557663825">
    <w:abstractNumId w:val="5"/>
  </w:num>
  <w:num w:numId="13" w16cid:durableId="2000574364">
    <w:abstractNumId w:val="6"/>
  </w:num>
  <w:num w:numId="14" w16cid:durableId="974676359">
    <w:abstractNumId w:val="1"/>
  </w:num>
  <w:num w:numId="15" w16cid:durableId="1232420913">
    <w:abstractNumId w:val="11"/>
  </w:num>
  <w:num w:numId="16" w16cid:durableId="13714171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149"/>
    <w:rsid w:val="00000FE8"/>
    <w:rsid w:val="00045F5B"/>
    <w:rsid w:val="00047D6E"/>
    <w:rsid w:val="00063883"/>
    <w:rsid w:val="00072326"/>
    <w:rsid w:val="000B531E"/>
    <w:rsid w:val="000C12F7"/>
    <w:rsid w:val="000F488F"/>
    <w:rsid w:val="000F642B"/>
    <w:rsid w:val="00107F01"/>
    <w:rsid w:val="00116EF4"/>
    <w:rsid w:val="00164351"/>
    <w:rsid w:val="001703FC"/>
    <w:rsid w:val="00177D73"/>
    <w:rsid w:val="00181373"/>
    <w:rsid w:val="0018570D"/>
    <w:rsid w:val="00187EFF"/>
    <w:rsid w:val="001A1149"/>
    <w:rsid w:val="001E109E"/>
    <w:rsid w:val="001F4190"/>
    <w:rsid w:val="001F786D"/>
    <w:rsid w:val="0021179E"/>
    <w:rsid w:val="00230C55"/>
    <w:rsid w:val="00273ACE"/>
    <w:rsid w:val="00292F4E"/>
    <w:rsid w:val="00387A98"/>
    <w:rsid w:val="003A78D8"/>
    <w:rsid w:val="003C52DA"/>
    <w:rsid w:val="003D7BA3"/>
    <w:rsid w:val="003E0173"/>
    <w:rsid w:val="003F0BB8"/>
    <w:rsid w:val="00401EC2"/>
    <w:rsid w:val="00463122"/>
    <w:rsid w:val="00467A7E"/>
    <w:rsid w:val="00497FD1"/>
    <w:rsid w:val="004D4ED2"/>
    <w:rsid w:val="004E2074"/>
    <w:rsid w:val="004E6AEE"/>
    <w:rsid w:val="00510FCB"/>
    <w:rsid w:val="005200B8"/>
    <w:rsid w:val="00541975"/>
    <w:rsid w:val="00572617"/>
    <w:rsid w:val="00586CBB"/>
    <w:rsid w:val="00586DBC"/>
    <w:rsid w:val="005D0978"/>
    <w:rsid w:val="005D4F8C"/>
    <w:rsid w:val="005F3BE2"/>
    <w:rsid w:val="00645180"/>
    <w:rsid w:val="00660C46"/>
    <w:rsid w:val="00661760"/>
    <w:rsid w:val="00697BA8"/>
    <w:rsid w:val="006D651A"/>
    <w:rsid w:val="006F3FB3"/>
    <w:rsid w:val="00723599"/>
    <w:rsid w:val="0075554A"/>
    <w:rsid w:val="007A70C5"/>
    <w:rsid w:val="007D7E37"/>
    <w:rsid w:val="007E4B64"/>
    <w:rsid w:val="007F37C6"/>
    <w:rsid w:val="00804FF4"/>
    <w:rsid w:val="00810982"/>
    <w:rsid w:val="00824D16"/>
    <w:rsid w:val="00841912"/>
    <w:rsid w:val="008447D9"/>
    <w:rsid w:val="008522D8"/>
    <w:rsid w:val="008949EB"/>
    <w:rsid w:val="008C7D20"/>
    <w:rsid w:val="008E5F0D"/>
    <w:rsid w:val="00904B5F"/>
    <w:rsid w:val="00925C0D"/>
    <w:rsid w:val="00930A18"/>
    <w:rsid w:val="009540E6"/>
    <w:rsid w:val="009A6D41"/>
    <w:rsid w:val="009D004D"/>
    <w:rsid w:val="009D4153"/>
    <w:rsid w:val="00A1060A"/>
    <w:rsid w:val="00A222A9"/>
    <w:rsid w:val="00A270AC"/>
    <w:rsid w:val="00A43E32"/>
    <w:rsid w:val="00A45DED"/>
    <w:rsid w:val="00A512C0"/>
    <w:rsid w:val="00A534E3"/>
    <w:rsid w:val="00A87C2C"/>
    <w:rsid w:val="00A9423A"/>
    <w:rsid w:val="00A94C64"/>
    <w:rsid w:val="00AA0DBB"/>
    <w:rsid w:val="00B046CC"/>
    <w:rsid w:val="00B11563"/>
    <w:rsid w:val="00B62D6F"/>
    <w:rsid w:val="00B675F0"/>
    <w:rsid w:val="00B816E7"/>
    <w:rsid w:val="00BB6F7B"/>
    <w:rsid w:val="00BC3458"/>
    <w:rsid w:val="00BC4F13"/>
    <w:rsid w:val="00BD6923"/>
    <w:rsid w:val="00BD71FC"/>
    <w:rsid w:val="00BF606E"/>
    <w:rsid w:val="00C52496"/>
    <w:rsid w:val="00C7546B"/>
    <w:rsid w:val="00C83080"/>
    <w:rsid w:val="00C85A27"/>
    <w:rsid w:val="00CA210C"/>
    <w:rsid w:val="00CE6599"/>
    <w:rsid w:val="00D24AB1"/>
    <w:rsid w:val="00D25318"/>
    <w:rsid w:val="00D4156D"/>
    <w:rsid w:val="00D60998"/>
    <w:rsid w:val="00D708FD"/>
    <w:rsid w:val="00D76CEA"/>
    <w:rsid w:val="00D80AA3"/>
    <w:rsid w:val="00D81222"/>
    <w:rsid w:val="00D866E5"/>
    <w:rsid w:val="00DA1F8A"/>
    <w:rsid w:val="00DC0D9C"/>
    <w:rsid w:val="00DF0F26"/>
    <w:rsid w:val="00DF2D19"/>
    <w:rsid w:val="00E43BDF"/>
    <w:rsid w:val="00E82CA4"/>
    <w:rsid w:val="00E9169F"/>
    <w:rsid w:val="00ED0474"/>
    <w:rsid w:val="00EF091A"/>
    <w:rsid w:val="00EF104B"/>
    <w:rsid w:val="00F2566B"/>
    <w:rsid w:val="00F66D34"/>
    <w:rsid w:val="00F80DC2"/>
    <w:rsid w:val="00F9727C"/>
    <w:rsid w:val="00FE49E9"/>
    <w:rsid w:val="00FF0422"/>
    <w:rsid w:val="00FF20F7"/>
    <w:rsid w:val="00FF7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CEAAB9EA-DC91-45FC-8AC7-3210804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1149"/>
    <w:pPr>
      <w:tabs>
        <w:tab w:val="center" w:pos="4320"/>
        <w:tab w:val="right" w:pos="8640"/>
      </w:tabs>
    </w:pPr>
  </w:style>
  <w:style w:type="character" w:customStyle="1" w:styleId="HeaderChar">
    <w:name w:val="Header Char"/>
    <w:basedOn w:val="DefaultParagraphFont"/>
    <w:link w:val="Header"/>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NoSpacing">
    <w:name w:val="No Spacing"/>
    <w:uiPriority w:val="1"/>
    <w:qFormat/>
    <w:rsid w:val="00C52496"/>
    <w:rPr>
      <w:rFonts w:asciiTheme="minorHAnsi" w:eastAsiaTheme="minorHAnsi" w:hAnsiTheme="minorHAnsi" w:cstheme="minorBidi"/>
      <w:sz w:val="22"/>
      <w:szCs w:val="22"/>
      <w:lang w:val="en-GB" w:eastAsia="en-US"/>
    </w:rPr>
  </w:style>
  <w:style w:type="paragraph" w:customStyle="1" w:styleId="paragraph">
    <w:name w:val="paragraph"/>
    <w:basedOn w:val="Normal"/>
    <w:rsid w:val="00C52496"/>
    <w:pPr>
      <w:spacing w:before="100" w:beforeAutospacing="1" w:after="100" w:afterAutospacing="1"/>
    </w:pPr>
    <w:rPr>
      <w:rFonts w:eastAsia="Times New Roman"/>
      <w:lang w:val="en-GB" w:eastAsia="en-GB"/>
    </w:rPr>
  </w:style>
  <w:style w:type="character" w:customStyle="1" w:styleId="eop">
    <w:name w:val="eop"/>
    <w:basedOn w:val="DefaultParagraphFont"/>
    <w:rsid w:val="00C52496"/>
  </w:style>
  <w:style w:type="character" w:customStyle="1" w:styleId="normaltextrun">
    <w:name w:val="normaltextrun"/>
    <w:basedOn w:val="DefaultParagraphFont"/>
    <w:rsid w:val="00C52496"/>
  </w:style>
  <w:style w:type="paragraph" w:styleId="ListParagraph">
    <w:name w:val="List Paragraph"/>
    <w:basedOn w:val="Normal"/>
    <w:uiPriority w:val="34"/>
    <w:qFormat/>
    <w:rsid w:val="00BD6923"/>
    <w:pPr>
      <w:ind w:left="720"/>
      <w:contextualSpacing/>
    </w:pPr>
  </w:style>
  <w:style w:type="paragraph" w:customStyle="1" w:styleId="Default">
    <w:name w:val="Default"/>
    <w:rsid w:val="00FF20F7"/>
    <w:pPr>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59"/>
    <w:rsid w:val="00E4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1179E"/>
    <w:rPr>
      <w:color w:val="467886"/>
      <w:u w:val="single"/>
    </w:rPr>
  </w:style>
  <w:style w:type="character" w:styleId="SmartLink">
    <w:name w:val="Smart Link"/>
    <w:basedOn w:val="DefaultParagraphFont"/>
    <w:uiPriority w:val="99"/>
    <w:semiHidden/>
    <w:unhideWhenUsed/>
    <w:rsid w:val="0021179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14578">
      <w:bodyDiv w:val="1"/>
      <w:marLeft w:val="0"/>
      <w:marRight w:val="0"/>
      <w:marTop w:val="0"/>
      <w:marBottom w:val="0"/>
      <w:divBdr>
        <w:top w:val="none" w:sz="0" w:space="0" w:color="auto"/>
        <w:left w:val="none" w:sz="0" w:space="0" w:color="auto"/>
        <w:bottom w:val="none" w:sz="0" w:space="0" w:color="auto"/>
        <w:right w:val="none" w:sz="0" w:space="0" w:color="auto"/>
      </w:divBdr>
    </w:div>
    <w:div w:id="574776546">
      <w:bodyDiv w:val="1"/>
      <w:marLeft w:val="0"/>
      <w:marRight w:val="0"/>
      <w:marTop w:val="0"/>
      <w:marBottom w:val="0"/>
      <w:divBdr>
        <w:top w:val="none" w:sz="0" w:space="0" w:color="auto"/>
        <w:left w:val="none" w:sz="0" w:space="0" w:color="auto"/>
        <w:bottom w:val="none" w:sz="0" w:space="0" w:color="auto"/>
        <w:right w:val="none" w:sz="0" w:space="0" w:color="auto"/>
      </w:divBdr>
    </w:div>
    <w:div w:id="623268567">
      <w:bodyDiv w:val="1"/>
      <w:marLeft w:val="0"/>
      <w:marRight w:val="0"/>
      <w:marTop w:val="0"/>
      <w:marBottom w:val="0"/>
      <w:divBdr>
        <w:top w:val="none" w:sz="0" w:space="0" w:color="auto"/>
        <w:left w:val="none" w:sz="0" w:space="0" w:color="auto"/>
        <w:bottom w:val="none" w:sz="0" w:space="0" w:color="auto"/>
        <w:right w:val="none" w:sz="0" w:space="0" w:color="auto"/>
      </w:divBdr>
    </w:div>
    <w:div w:id="1296178278">
      <w:bodyDiv w:val="1"/>
      <w:marLeft w:val="0"/>
      <w:marRight w:val="0"/>
      <w:marTop w:val="0"/>
      <w:marBottom w:val="0"/>
      <w:divBdr>
        <w:top w:val="none" w:sz="0" w:space="0" w:color="auto"/>
        <w:left w:val="none" w:sz="0" w:space="0" w:color="auto"/>
        <w:bottom w:val="none" w:sz="0" w:space="0" w:color="auto"/>
        <w:right w:val="none" w:sz="0" w:space="0" w:color="auto"/>
      </w:divBdr>
    </w:div>
    <w:div w:id="1463764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arkonline.org/sites/default/files/Ark_safe_recruitmen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rkonline.org/our-approach/diversity-and-inclusion" TargetMode="External"/><Relationship Id="rId4" Type="http://schemas.openxmlformats.org/officeDocument/2006/relationships/settings" Target="settings.xml"/><Relationship Id="rId9" Type="http://schemas.openxmlformats.org/officeDocument/2006/relationships/hyperlink" Target="https://arkschools.sharepoint.com/:b:/g/ArkNetCentral/hr/EcXQDSjo9UpCpgk8lDWMN0sBVG6GBUTVWVXp9c5KkW-tog?e=bfdl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47401-2F53-4F0A-8E03-9F9894CE0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729</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45</cp:revision>
  <cp:lastPrinted>2017-01-24T10:47:00Z</cp:lastPrinted>
  <dcterms:created xsi:type="dcterms:W3CDTF">2024-01-10T12:07:00Z</dcterms:created>
  <dcterms:modified xsi:type="dcterms:W3CDTF">2025-03-20T15:30:00Z</dcterms:modified>
</cp:coreProperties>
</file>