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C8E81" w14:textId="2512666A" w:rsidR="00057442" w:rsidRPr="004E191F" w:rsidRDefault="001233BC" w:rsidP="699EB16D">
      <w:pPr>
        <w:jc w:val="center"/>
        <w:rPr>
          <w:rFonts w:ascii="Georgia" w:eastAsia="Georgia" w:hAnsi="Georgia" w:cs="Georgia"/>
          <w:color w:val="00B0F0"/>
          <w:sz w:val="22"/>
          <w:szCs w:val="22"/>
        </w:rPr>
      </w:pPr>
      <w:r>
        <w:rPr>
          <w:rFonts w:ascii="Georgia" w:eastAsia="Georgia" w:hAnsi="Georgia" w:cs="Georgia"/>
          <w:b/>
          <w:bCs/>
          <w:color w:val="00B0F0"/>
          <w:sz w:val="22"/>
          <w:szCs w:val="22"/>
        </w:rPr>
        <w:t>J</w:t>
      </w:r>
      <w:r w:rsidR="00057442" w:rsidRPr="004E191F">
        <w:rPr>
          <w:rFonts w:ascii="Georgia" w:eastAsia="Georgia" w:hAnsi="Georgia" w:cs="Georgia"/>
          <w:b/>
          <w:bCs/>
          <w:color w:val="00B0F0"/>
          <w:sz w:val="22"/>
          <w:szCs w:val="22"/>
        </w:rPr>
        <w:t xml:space="preserve">ob </w:t>
      </w:r>
      <w:r>
        <w:rPr>
          <w:rFonts w:ascii="Georgia" w:eastAsia="Georgia" w:hAnsi="Georgia" w:cs="Georgia"/>
          <w:b/>
          <w:bCs/>
          <w:color w:val="00B0F0"/>
          <w:sz w:val="22"/>
          <w:szCs w:val="22"/>
        </w:rPr>
        <w:t>d</w:t>
      </w:r>
      <w:r w:rsidR="00057442" w:rsidRPr="004E191F">
        <w:rPr>
          <w:rFonts w:ascii="Georgia" w:eastAsia="Georgia" w:hAnsi="Georgia" w:cs="Georgia"/>
          <w:b/>
          <w:bCs/>
          <w:color w:val="00B0F0"/>
          <w:sz w:val="22"/>
          <w:szCs w:val="22"/>
        </w:rPr>
        <w:t xml:space="preserve">escription: </w:t>
      </w:r>
      <w:r w:rsidR="00A82E4D" w:rsidRPr="004E191F">
        <w:rPr>
          <w:rFonts w:ascii="Georgia" w:eastAsia="Georgia" w:hAnsi="Georgia" w:cs="Georgia"/>
          <w:b/>
          <w:bCs/>
          <w:color w:val="00B0F0"/>
          <w:sz w:val="22"/>
          <w:szCs w:val="22"/>
        </w:rPr>
        <w:t xml:space="preserve">Specialist Care </w:t>
      </w:r>
      <w:r w:rsidR="00057442" w:rsidRPr="004E191F">
        <w:rPr>
          <w:rFonts w:ascii="Georgia" w:eastAsia="Georgia" w:hAnsi="Georgia" w:cs="Georgia"/>
          <w:b/>
          <w:bCs/>
          <w:color w:val="00B0F0"/>
          <w:sz w:val="22"/>
          <w:szCs w:val="22"/>
        </w:rPr>
        <w:t xml:space="preserve">Teaching Assistant </w:t>
      </w:r>
      <w:r w:rsidR="00057442" w:rsidRPr="004E191F">
        <w:rPr>
          <w:color w:val="00B0F0"/>
          <w:sz w:val="22"/>
          <w:szCs w:val="22"/>
        </w:rPr>
        <w:br/>
      </w:r>
    </w:p>
    <w:p w14:paraId="1A5726D8" w14:textId="6085506C" w:rsidR="00057442" w:rsidRPr="004E191F" w:rsidRDefault="00057442" w:rsidP="699EB16D">
      <w:pPr>
        <w:rPr>
          <w:rFonts w:ascii="Georgia" w:eastAsia="Georgia" w:hAnsi="Georgia" w:cs="Georgia"/>
          <w:b/>
          <w:bCs/>
          <w:sz w:val="22"/>
          <w:szCs w:val="22"/>
        </w:rPr>
      </w:pPr>
      <w:r w:rsidRPr="004E191F">
        <w:rPr>
          <w:rFonts w:ascii="Georgia" w:eastAsia="Georgia" w:hAnsi="Georgia" w:cs="Georgia"/>
          <w:b/>
          <w:bCs/>
          <w:sz w:val="22"/>
          <w:szCs w:val="22"/>
        </w:rPr>
        <w:t>Reports to</w:t>
      </w:r>
      <w:proofErr w:type="gramStart"/>
      <w:r w:rsidRPr="004E191F">
        <w:rPr>
          <w:rFonts w:ascii="Georgia" w:eastAsia="Georgia" w:hAnsi="Georgia" w:cs="Georgia"/>
          <w:b/>
          <w:bCs/>
          <w:sz w:val="22"/>
          <w:szCs w:val="22"/>
        </w:rPr>
        <w:t>:</w:t>
      </w:r>
      <w:r w:rsidRPr="004E191F">
        <w:rPr>
          <w:sz w:val="22"/>
          <w:szCs w:val="22"/>
        </w:rPr>
        <w:tab/>
      </w:r>
      <w:r w:rsidRPr="004E191F">
        <w:rPr>
          <w:sz w:val="22"/>
          <w:szCs w:val="22"/>
        </w:rPr>
        <w:tab/>
      </w:r>
      <w:r w:rsidR="00090107">
        <w:rPr>
          <w:rFonts w:ascii="Georgia" w:eastAsia="Georgia" w:hAnsi="Georgia" w:cs="Georgia"/>
          <w:sz w:val="22"/>
          <w:szCs w:val="22"/>
        </w:rPr>
        <w:t>Inclusion</w:t>
      </w:r>
      <w:proofErr w:type="gramEnd"/>
      <w:r w:rsidR="00090107">
        <w:rPr>
          <w:rFonts w:ascii="Georgia" w:eastAsia="Georgia" w:hAnsi="Georgia" w:cs="Georgia"/>
          <w:sz w:val="22"/>
          <w:szCs w:val="22"/>
        </w:rPr>
        <w:t xml:space="preserve"> Manager</w:t>
      </w:r>
    </w:p>
    <w:p w14:paraId="3A45203E" w14:textId="537A6035" w:rsidR="00057442" w:rsidRPr="004E191F" w:rsidRDefault="00057442" w:rsidP="699EB16D">
      <w:pPr>
        <w:rPr>
          <w:rFonts w:ascii="Georgia" w:eastAsia="Georgia" w:hAnsi="Georgia" w:cs="Georgia"/>
          <w:sz w:val="22"/>
          <w:szCs w:val="22"/>
        </w:rPr>
      </w:pPr>
      <w:r w:rsidRPr="004E191F">
        <w:rPr>
          <w:rFonts w:ascii="Georgia" w:eastAsia="Georgia" w:hAnsi="Georgia" w:cs="Georgia"/>
          <w:b/>
          <w:bCs/>
          <w:sz w:val="22"/>
          <w:szCs w:val="22"/>
        </w:rPr>
        <w:t xml:space="preserve">Location:    </w:t>
      </w:r>
      <w:r w:rsidRPr="004E191F">
        <w:rPr>
          <w:sz w:val="22"/>
          <w:szCs w:val="22"/>
        </w:rPr>
        <w:tab/>
      </w:r>
      <w:r w:rsidRPr="004E191F">
        <w:rPr>
          <w:sz w:val="22"/>
          <w:szCs w:val="22"/>
        </w:rPr>
        <w:tab/>
      </w:r>
      <w:r w:rsidRPr="004E191F">
        <w:rPr>
          <w:rFonts w:ascii="Georgia" w:eastAsia="Georgia" w:hAnsi="Georgia" w:cs="Georgia"/>
          <w:sz w:val="22"/>
          <w:szCs w:val="22"/>
        </w:rPr>
        <w:t>Ark Putney Academy</w:t>
      </w:r>
    </w:p>
    <w:p w14:paraId="241CA986" w14:textId="59BDDC77" w:rsidR="798DD747" w:rsidRPr="004E191F" w:rsidRDefault="798DD747" w:rsidP="699EB16D">
      <w:pPr>
        <w:spacing w:line="276" w:lineRule="auto"/>
        <w:jc w:val="both"/>
        <w:rPr>
          <w:rFonts w:ascii="Georgia" w:eastAsia="Georgia" w:hAnsi="Georgia" w:cs="Georgia"/>
          <w:b/>
          <w:bCs/>
          <w:sz w:val="22"/>
          <w:szCs w:val="22"/>
        </w:rPr>
      </w:pPr>
      <w:r w:rsidRPr="004E191F">
        <w:rPr>
          <w:rFonts w:ascii="Georgia" w:eastAsia="Georgia" w:hAnsi="Georgia" w:cs="Georgia"/>
          <w:b/>
          <w:bCs/>
          <w:sz w:val="22"/>
          <w:szCs w:val="22"/>
        </w:rPr>
        <w:t xml:space="preserve">Contract:     </w:t>
      </w:r>
      <w:r w:rsidRPr="004E191F">
        <w:rPr>
          <w:sz w:val="22"/>
          <w:szCs w:val="22"/>
        </w:rPr>
        <w:tab/>
      </w:r>
      <w:r w:rsidRPr="004E191F">
        <w:rPr>
          <w:sz w:val="22"/>
          <w:szCs w:val="22"/>
        </w:rPr>
        <w:tab/>
      </w:r>
      <w:r w:rsidR="00B44DE4" w:rsidRPr="004E191F">
        <w:rPr>
          <w:sz w:val="22"/>
          <w:szCs w:val="22"/>
        </w:rPr>
        <w:t>Permanent</w:t>
      </w:r>
    </w:p>
    <w:p w14:paraId="49607C36" w14:textId="0AE1CD48" w:rsidR="798DD747" w:rsidRPr="004E191F" w:rsidRDefault="798DD747" w:rsidP="699EB16D">
      <w:pPr>
        <w:spacing w:line="276" w:lineRule="auto"/>
        <w:jc w:val="both"/>
        <w:rPr>
          <w:rFonts w:ascii="Georgia" w:eastAsia="Georgia" w:hAnsi="Georgia" w:cs="Georgia"/>
          <w:b/>
          <w:bCs/>
          <w:sz w:val="22"/>
          <w:szCs w:val="22"/>
        </w:rPr>
      </w:pPr>
      <w:r w:rsidRPr="004E191F">
        <w:rPr>
          <w:rFonts w:ascii="Georgia" w:eastAsia="Georgia" w:hAnsi="Georgia" w:cs="Georgia"/>
          <w:b/>
          <w:bCs/>
          <w:sz w:val="22"/>
          <w:szCs w:val="22"/>
        </w:rPr>
        <w:t>Working Pattern:</w:t>
      </w:r>
      <w:r w:rsidRPr="004E191F">
        <w:rPr>
          <w:sz w:val="22"/>
          <w:szCs w:val="22"/>
        </w:rPr>
        <w:tab/>
      </w:r>
      <w:r w:rsidRPr="004E191F">
        <w:rPr>
          <w:rFonts w:ascii="Georgia" w:eastAsia="Georgia" w:hAnsi="Georgia" w:cs="Georgia"/>
          <w:sz w:val="22"/>
          <w:szCs w:val="22"/>
        </w:rPr>
        <w:t>Term Time</w:t>
      </w:r>
      <w:r w:rsidR="00B10368" w:rsidRPr="004E191F">
        <w:rPr>
          <w:rFonts w:ascii="Georgia" w:eastAsia="Georgia" w:hAnsi="Georgia" w:cs="Georgia"/>
          <w:sz w:val="22"/>
          <w:szCs w:val="22"/>
        </w:rPr>
        <w:t xml:space="preserve">, </w:t>
      </w:r>
      <w:r w:rsidR="00B10368" w:rsidRPr="004E191F">
        <w:rPr>
          <w:rFonts w:ascii="Georgia" w:eastAsia="Georgia" w:hAnsi="Georgia" w:cs="Georgia"/>
          <w:sz w:val="22"/>
          <w:szCs w:val="22"/>
          <w:lang w:val="en-GB"/>
        </w:rPr>
        <w:t>36 hours per week, 39 weeks per year</w:t>
      </w:r>
    </w:p>
    <w:p w14:paraId="6CCD4860" w14:textId="297DE995" w:rsidR="00B61E66" w:rsidRPr="004E191F" w:rsidRDefault="798DD747" w:rsidP="699EB16D">
      <w:pPr>
        <w:spacing w:line="276" w:lineRule="auto"/>
        <w:jc w:val="both"/>
        <w:rPr>
          <w:rFonts w:ascii="Georgia" w:eastAsia="Georgia" w:hAnsi="Georgia" w:cs="Georgia"/>
          <w:sz w:val="22"/>
          <w:szCs w:val="22"/>
          <w:lang w:val="en-GB"/>
        </w:rPr>
      </w:pPr>
      <w:r w:rsidRPr="004E191F">
        <w:rPr>
          <w:rFonts w:ascii="Georgia" w:eastAsia="Georgia" w:hAnsi="Georgia" w:cs="Georgia"/>
          <w:b/>
          <w:bCs/>
          <w:sz w:val="22"/>
          <w:szCs w:val="22"/>
        </w:rPr>
        <w:t xml:space="preserve">Salary: </w:t>
      </w:r>
      <w:r w:rsidRPr="004E191F">
        <w:rPr>
          <w:sz w:val="22"/>
          <w:szCs w:val="22"/>
        </w:rPr>
        <w:tab/>
      </w:r>
      <w:r w:rsidRPr="004E191F">
        <w:rPr>
          <w:sz w:val="22"/>
          <w:szCs w:val="22"/>
        </w:rPr>
        <w:tab/>
      </w:r>
      <w:r w:rsidR="00EB0050" w:rsidRPr="00EB0050">
        <w:rPr>
          <w:rFonts w:ascii="Georgia" w:hAnsi="Georgia"/>
          <w:sz w:val="22"/>
          <w:szCs w:val="22"/>
        </w:rPr>
        <w:t>£30,288</w:t>
      </w:r>
      <w:r w:rsidR="00EB0050">
        <w:rPr>
          <w:sz w:val="22"/>
          <w:szCs w:val="22"/>
        </w:rPr>
        <w:t xml:space="preserve"> </w:t>
      </w:r>
      <w:r w:rsidRPr="004E191F">
        <w:rPr>
          <w:rFonts w:ascii="Georgia" w:eastAsia="Georgia" w:hAnsi="Georgia" w:cs="Georgia"/>
          <w:sz w:val="22"/>
          <w:szCs w:val="22"/>
        </w:rPr>
        <w:t>Ark Support Scale 5</w:t>
      </w:r>
      <w:r w:rsidR="00B61E66" w:rsidRPr="004E191F">
        <w:rPr>
          <w:rFonts w:ascii="Georgia" w:eastAsia="Georgia" w:hAnsi="Georgia" w:cs="Georgia"/>
          <w:sz w:val="22"/>
          <w:szCs w:val="22"/>
        </w:rPr>
        <w:t xml:space="preserve"> </w:t>
      </w:r>
      <w:r w:rsidRPr="004E191F">
        <w:rPr>
          <w:rFonts w:ascii="Georgia" w:eastAsia="Georgia" w:hAnsi="Georgia" w:cs="Georgia"/>
          <w:sz w:val="22"/>
          <w:szCs w:val="22"/>
        </w:rPr>
        <w:t>Point</w:t>
      </w:r>
      <w:r w:rsidR="29C5F772" w:rsidRPr="004E191F">
        <w:rPr>
          <w:rFonts w:ascii="Georgia" w:eastAsia="Georgia" w:hAnsi="Georgia" w:cs="Georgia"/>
          <w:sz w:val="22"/>
          <w:szCs w:val="22"/>
        </w:rPr>
        <w:t xml:space="preserve"> 8 </w:t>
      </w:r>
      <w:r w:rsidR="29C5F772" w:rsidRPr="004E191F">
        <w:rPr>
          <w:rFonts w:ascii="Georgia" w:eastAsia="Georgia" w:hAnsi="Georgia" w:cs="Georgia"/>
          <w:sz w:val="22"/>
          <w:szCs w:val="22"/>
          <w:lang w:val="en-GB"/>
        </w:rPr>
        <w:t>annum pro rata</w:t>
      </w:r>
    </w:p>
    <w:p w14:paraId="18D3819B" w14:textId="20810BDC" w:rsidR="798DD747" w:rsidRPr="004E191F" w:rsidRDefault="798DD747" w:rsidP="699EB16D">
      <w:pPr>
        <w:spacing w:line="276" w:lineRule="auto"/>
        <w:jc w:val="both"/>
        <w:rPr>
          <w:rFonts w:ascii="Georgia" w:eastAsia="Georgia" w:hAnsi="Georgia" w:cs="Georgia"/>
          <w:sz w:val="22"/>
          <w:szCs w:val="22"/>
        </w:rPr>
      </w:pPr>
    </w:p>
    <w:p w14:paraId="36DB1CAF" w14:textId="77777777" w:rsidR="00057442" w:rsidRPr="004E191F" w:rsidRDefault="00057442" w:rsidP="699EB16D">
      <w:pPr>
        <w:spacing w:before="240" w:after="120"/>
        <w:rPr>
          <w:rFonts w:ascii="Georgia" w:eastAsia="Georgia" w:hAnsi="Georgia" w:cs="Georgia"/>
          <w:b/>
          <w:bCs/>
          <w:color w:val="00B0F0"/>
          <w:sz w:val="22"/>
          <w:szCs w:val="22"/>
          <w:lang w:val="en-GB"/>
        </w:rPr>
      </w:pPr>
      <w:r w:rsidRPr="004E191F">
        <w:rPr>
          <w:rFonts w:ascii="Georgia" w:eastAsia="Georgia" w:hAnsi="Georgia" w:cs="Georgia"/>
          <w:b/>
          <w:bCs/>
          <w:color w:val="00B0F0"/>
          <w:sz w:val="22"/>
          <w:szCs w:val="22"/>
          <w:lang w:val="en-GB"/>
        </w:rPr>
        <w:t>The Role</w:t>
      </w:r>
    </w:p>
    <w:p w14:paraId="7AFFF877" w14:textId="3B0E3F83" w:rsidR="00057442" w:rsidRPr="004E191F" w:rsidRDefault="00057442" w:rsidP="699EB16D">
      <w:pPr>
        <w:spacing w:before="120" w:line="276" w:lineRule="auto"/>
        <w:rPr>
          <w:rFonts w:ascii="Georgia" w:eastAsia="Georgia" w:hAnsi="Georgia" w:cs="Georgia"/>
          <w:sz w:val="22"/>
          <w:szCs w:val="22"/>
          <w:lang w:val="en-GB"/>
        </w:rPr>
      </w:pPr>
      <w:r w:rsidRPr="004E191F">
        <w:rPr>
          <w:rFonts w:ascii="Georgia" w:eastAsia="Georgia" w:hAnsi="Georgia" w:cs="Georgia"/>
          <w:sz w:val="22"/>
          <w:szCs w:val="22"/>
          <w:lang w:val="en-GB"/>
        </w:rPr>
        <w:t xml:space="preserve">We are looking for a dynamic and effective </w:t>
      </w:r>
      <w:r w:rsidR="006057F9" w:rsidRPr="004E191F">
        <w:rPr>
          <w:rFonts w:ascii="Georgia" w:eastAsia="Georgia" w:hAnsi="Georgia" w:cs="Georgia"/>
          <w:sz w:val="22"/>
          <w:szCs w:val="22"/>
          <w:lang w:val="en-GB"/>
        </w:rPr>
        <w:t>Specialist Care Teaching</w:t>
      </w:r>
      <w:r w:rsidRPr="004E191F">
        <w:rPr>
          <w:rFonts w:ascii="Georgia" w:eastAsia="Georgia" w:hAnsi="Georgia" w:cs="Georgia"/>
          <w:sz w:val="22"/>
          <w:szCs w:val="22"/>
          <w:lang w:val="en-GB"/>
        </w:rPr>
        <w:t xml:space="preserve"> Assistant to join Ark Putney Academy.  The successful candidate will be able to offer support to a student with cerebral palsy.  The support will include attending to personal care needs (such as feeding, toileting and some medical procedures), supporting in classroom curriculum focused and physiotherapy activities and the use of an alternative communication device such as </w:t>
      </w:r>
      <w:r w:rsidR="00271B4C">
        <w:rPr>
          <w:rFonts w:ascii="Georgia" w:eastAsia="Georgia" w:hAnsi="Georgia" w:cs="Georgia"/>
          <w:sz w:val="22"/>
          <w:szCs w:val="22"/>
          <w:lang w:val="en-GB"/>
        </w:rPr>
        <w:t>Dragon.</w:t>
      </w:r>
    </w:p>
    <w:p w14:paraId="678863D0" w14:textId="51FD2424" w:rsidR="00057442" w:rsidRPr="004E191F" w:rsidRDefault="00057442" w:rsidP="699EB16D">
      <w:pPr>
        <w:spacing w:before="120" w:line="276" w:lineRule="auto"/>
        <w:rPr>
          <w:rFonts w:ascii="Georgia" w:eastAsia="Georgia" w:hAnsi="Georgia" w:cs="Georgia"/>
          <w:sz w:val="22"/>
          <w:szCs w:val="22"/>
          <w:lang w:val="en-GB"/>
        </w:rPr>
      </w:pPr>
      <w:r w:rsidRPr="004E191F">
        <w:rPr>
          <w:rFonts w:ascii="Georgia" w:eastAsia="Georgia" w:hAnsi="Georgia" w:cs="Georgia"/>
          <w:sz w:val="22"/>
          <w:szCs w:val="22"/>
          <w:lang w:val="en-GB"/>
        </w:rPr>
        <w:t xml:space="preserve">As a </w:t>
      </w:r>
      <w:r w:rsidR="00A82E4D" w:rsidRPr="004E191F">
        <w:rPr>
          <w:rFonts w:ascii="Georgia" w:eastAsia="Georgia" w:hAnsi="Georgia" w:cs="Georgia"/>
          <w:sz w:val="22"/>
          <w:szCs w:val="22"/>
          <w:lang w:val="en-GB"/>
        </w:rPr>
        <w:t xml:space="preserve">Specialist Care </w:t>
      </w:r>
      <w:r w:rsidRPr="004E191F">
        <w:rPr>
          <w:rFonts w:ascii="Georgia" w:eastAsia="Georgia" w:hAnsi="Georgia" w:cs="Georgia"/>
          <w:sz w:val="22"/>
          <w:szCs w:val="22"/>
          <w:lang w:val="en-GB"/>
        </w:rPr>
        <w:t>Teaching Assistant</w:t>
      </w:r>
      <w:r w:rsidR="00142B76" w:rsidRPr="004E191F">
        <w:rPr>
          <w:rFonts w:ascii="Georgia" w:eastAsia="Georgia" w:hAnsi="Georgia" w:cs="Georgia"/>
          <w:sz w:val="22"/>
          <w:szCs w:val="22"/>
          <w:lang w:val="en-GB"/>
        </w:rPr>
        <w:t xml:space="preserve">, </w:t>
      </w:r>
      <w:r w:rsidRPr="004E191F">
        <w:rPr>
          <w:rFonts w:ascii="Georgia" w:eastAsia="Georgia" w:hAnsi="Georgia" w:cs="Georgia"/>
          <w:sz w:val="22"/>
          <w:szCs w:val="22"/>
          <w:lang w:val="en-GB"/>
        </w:rPr>
        <w:t>you will support the student, parents and teachers, to establish a supportive learning environment in which the student makes good academic progress</w:t>
      </w:r>
      <w:r w:rsidRPr="004E191F">
        <w:rPr>
          <w:rFonts w:ascii="Georgia" w:eastAsia="Georgia" w:hAnsi="Georgia" w:cs="Georgia"/>
          <w:sz w:val="22"/>
          <w:szCs w:val="22"/>
        </w:rPr>
        <w:t xml:space="preserve">. You will be instrumental in our mission to provide every student, regardless of their background, </w:t>
      </w:r>
      <w:r w:rsidR="00773E05" w:rsidRPr="004E191F">
        <w:rPr>
          <w:rFonts w:ascii="Georgia" w:eastAsia="Georgia" w:hAnsi="Georgia" w:cs="Georgia"/>
          <w:sz w:val="22"/>
          <w:szCs w:val="22"/>
        </w:rPr>
        <w:t>with a great</w:t>
      </w:r>
      <w:r w:rsidRPr="004E191F">
        <w:rPr>
          <w:rFonts w:ascii="Georgia" w:eastAsia="Georgia" w:hAnsi="Georgia" w:cs="Georgia"/>
          <w:sz w:val="22"/>
          <w:szCs w:val="22"/>
        </w:rPr>
        <w:t xml:space="preserve"> education and real choices in life.</w:t>
      </w:r>
    </w:p>
    <w:p w14:paraId="6E48AD26" w14:textId="77777777" w:rsidR="00057442" w:rsidRPr="004E191F" w:rsidRDefault="00057442" w:rsidP="699EB16D">
      <w:pPr>
        <w:spacing w:before="240" w:after="120"/>
        <w:rPr>
          <w:rFonts w:ascii="Georgia" w:eastAsia="Georgia" w:hAnsi="Georgia" w:cs="Georgia"/>
          <w:b/>
          <w:bCs/>
          <w:color w:val="00B0F0"/>
          <w:sz w:val="22"/>
          <w:szCs w:val="22"/>
          <w:lang w:val="en-GB"/>
        </w:rPr>
      </w:pPr>
      <w:r w:rsidRPr="004E191F">
        <w:rPr>
          <w:rFonts w:ascii="Georgia" w:eastAsia="Georgia" w:hAnsi="Georgia" w:cs="Georgia"/>
          <w:b/>
          <w:bCs/>
          <w:color w:val="00B0F0"/>
          <w:sz w:val="22"/>
          <w:szCs w:val="22"/>
          <w:lang w:val="en-GB"/>
        </w:rPr>
        <w:t>Key Responsibilities</w:t>
      </w:r>
    </w:p>
    <w:p w14:paraId="58588AC5" w14:textId="77777777" w:rsidR="00057442" w:rsidRPr="004E191F" w:rsidRDefault="00057442" w:rsidP="699EB16D">
      <w:pPr>
        <w:spacing w:before="120"/>
        <w:rPr>
          <w:rFonts w:ascii="Georgia" w:eastAsia="Georgia" w:hAnsi="Georgia" w:cs="Georgia"/>
          <w:b/>
          <w:bCs/>
          <w:color w:val="00B0F0"/>
          <w:sz w:val="22"/>
          <w:szCs w:val="22"/>
        </w:rPr>
      </w:pPr>
      <w:r w:rsidRPr="004E191F">
        <w:rPr>
          <w:rFonts w:ascii="Georgia" w:eastAsia="Georgia" w:hAnsi="Georgia" w:cs="Georgia"/>
          <w:b/>
          <w:bCs/>
          <w:color w:val="00B0F0"/>
          <w:sz w:val="22"/>
          <w:szCs w:val="22"/>
        </w:rPr>
        <w:t>Support for students</w:t>
      </w:r>
    </w:p>
    <w:p w14:paraId="2EE74CA2" w14:textId="77777777" w:rsidR="00057442" w:rsidRPr="004E191F" w:rsidRDefault="00057442" w:rsidP="699EB16D">
      <w:pPr>
        <w:pStyle w:val="ListParagraph"/>
        <w:numPr>
          <w:ilvl w:val="0"/>
          <w:numId w:val="2"/>
        </w:numPr>
        <w:spacing w:before="120"/>
        <w:rPr>
          <w:rFonts w:ascii="Georgia" w:eastAsia="Georgia" w:hAnsi="Georgia" w:cs="Georgia"/>
          <w:color w:val="000000" w:themeColor="text1"/>
        </w:rPr>
      </w:pPr>
      <w:r w:rsidRPr="004E191F">
        <w:rPr>
          <w:rFonts w:ascii="Georgia" w:eastAsia="Georgia" w:hAnsi="Georgia" w:cs="Georgia"/>
        </w:rPr>
        <w:t>Support student learning through the delivery of specific learning programmes, setting high expectations whilst encouraging their independence and building their confidence</w:t>
      </w:r>
    </w:p>
    <w:p w14:paraId="28873C9E" w14:textId="322E8F8F" w:rsidR="00057442" w:rsidRPr="004E191F" w:rsidRDefault="00057442" w:rsidP="699EB16D">
      <w:pPr>
        <w:numPr>
          <w:ilvl w:val="0"/>
          <w:numId w:val="2"/>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 xml:space="preserve">Promote inclusion, encouraging </w:t>
      </w:r>
      <w:r w:rsidR="00814C06">
        <w:rPr>
          <w:rFonts w:ascii="Georgia" w:eastAsia="Georgia" w:hAnsi="Georgia" w:cs="Georgia"/>
          <w:sz w:val="22"/>
          <w:szCs w:val="22"/>
          <w:lang w:val="en-GB"/>
        </w:rPr>
        <w:t>student</w:t>
      </w:r>
      <w:r w:rsidRPr="004E191F">
        <w:rPr>
          <w:rFonts w:ascii="Georgia" w:eastAsia="Georgia" w:hAnsi="Georgia" w:cs="Georgia"/>
          <w:sz w:val="22"/>
          <w:szCs w:val="22"/>
          <w:lang w:val="en-GB"/>
        </w:rPr>
        <w:t>s to interact and work collaboratively</w:t>
      </w:r>
    </w:p>
    <w:p w14:paraId="749975EB" w14:textId="2E023AB6" w:rsidR="00057442" w:rsidRPr="004E191F" w:rsidRDefault="00057442" w:rsidP="699EB16D">
      <w:pPr>
        <w:numPr>
          <w:ilvl w:val="0"/>
          <w:numId w:val="2"/>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 xml:space="preserve">Work with the SENCO and other teachers to assess the needs of individual </w:t>
      </w:r>
      <w:r w:rsidR="001B1277">
        <w:rPr>
          <w:rFonts w:ascii="Georgia" w:eastAsia="Georgia" w:hAnsi="Georgia" w:cs="Georgia"/>
          <w:sz w:val="22"/>
          <w:szCs w:val="22"/>
          <w:lang w:val="en-GB"/>
        </w:rPr>
        <w:t>students</w:t>
      </w:r>
      <w:r w:rsidRPr="004E191F">
        <w:rPr>
          <w:rFonts w:ascii="Georgia" w:eastAsia="Georgia" w:hAnsi="Georgia" w:cs="Georgia"/>
          <w:sz w:val="22"/>
          <w:szCs w:val="22"/>
          <w:lang w:val="en-GB"/>
        </w:rPr>
        <w:t xml:space="preserve">, contribute to and implement Individual Education Plans </w:t>
      </w:r>
    </w:p>
    <w:p w14:paraId="4BF94097" w14:textId="77777777" w:rsidR="00057442" w:rsidRPr="004E191F" w:rsidRDefault="00057442" w:rsidP="699EB16D">
      <w:pPr>
        <w:numPr>
          <w:ilvl w:val="0"/>
          <w:numId w:val="2"/>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Adapt and develop resources, ensuring student safety and enabling them to access the curriculum</w:t>
      </w:r>
    </w:p>
    <w:p w14:paraId="11CB8C22" w14:textId="77777777" w:rsidR="00057442" w:rsidRPr="004E191F" w:rsidRDefault="00057442" w:rsidP="699EB16D">
      <w:pPr>
        <w:pStyle w:val="ListParagraph"/>
        <w:numPr>
          <w:ilvl w:val="0"/>
          <w:numId w:val="2"/>
        </w:numPr>
        <w:rPr>
          <w:rFonts w:ascii="Georgia" w:eastAsia="Georgia" w:hAnsi="Georgia" w:cs="Georgia"/>
          <w:color w:val="000000" w:themeColor="text1"/>
        </w:rPr>
      </w:pPr>
      <w:r w:rsidRPr="004E191F">
        <w:rPr>
          <w:rFonts w:ascii="Georgia" w:eastAsia="Georgia" w:hAnsi="Georgia" w:cs="Georgia"/>
        </w:rPr>
        <w:t>Assist with follow-through for related services (speech/language/physical therapy etc.)</w:t>
      </w:r>
    </w:p>
    <w:p w14:paraId="064EFBB2" w14:textId="77777777" w:rsidR="00057442" w:rsidRPr="004E191F" w:rsidRDefault="00057442" w:rsidP="699EB16D">
      <w:pPr>
        <w:spacing w:before="120" w:after="120"/>
        <w:rPr>
          <w:rFonts w:ascii="Georgia" w:eastAsia="Georgia" w:hAnsi="Georgia" w:cs="Georgia"/>
          <w:b/>
          <w:bCs/>
          <w:color w:val="00B0F0"/>
          <w:sz w:val="22"/>
          <w:szCs w:val="22"/>
          <w:u w:val="single"/>
        </w:rPr>
      </w:pPr>
      <w:r w:rsidRPr="004E191F">
        <w:rPr>
          <w:rFonts w:ascii="Georgia" w:eastAsia="Georgia" w:hAnsi="Georgia" w:cs="Georgia"/>
          <w:b/>
          <w:bCs/>
          <w:color w:val="00B0F0"/>
          <w:sz w:val="22"/>
          <w:szCs w:val="22"/>
        </w:rPr>
        <w:t>Support for the teacher</w:t>
      </w:r>
    </w:p>
    <w:p w14:paraId="1A7D48EC" w14:textId="77777777" w:rsidR="00057442" w:rsidRPr="004E191F" w:rsidRDefault="00057442" w:rsidP="699EB16D">
      <w:pPr>
        <w:numPr>
          <w:ilvl w:val="0"/>
          <w:numId w:val="1"/>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 xml:space="preserve">Work closely with teachers to assist in the development and delivery of lessons; plan and facilitate small group teaching, one to one teaching and intervention </w:t>
      </w:r>
    </w:p>
    <w:p w14:paraId="06907443" w14:textId="686259E2" w:rsidR="00057442" w:rsidRPr="004E191F" w:rsidRDefault="00057442" w:rsidP="699EB16D">
      <w:pPr>
        <w:numPr>
          <w:ilvl w:val="0"/>
          <w:numId w:val="1"/>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 xml:space="preserve">Observe, record and feedback information of </w:t>
      </w:r>
      <w:r w:rsidR="001B1277">
        <w:rPr>
          <w:rFonts w:ascii="Georgia" w:eastAsia="Georgia" w:hAnsi="Georgia" w:cs="Georgia"/>
          <w:sz w:val="22"/>
          <w:szCs w:val="22"/>
          <w:lang w:val="en-GB"/>
        </w:rPr>
        <w:t>student</w:t>
      </w:r>
      <w:r w:rsidR="00D85A29">
        <w:rPr>
          <w:rFonts w:ascii="Georgia" w:eastAsia="Georgia" w:hAnsi="Georgia" w:cs="Georgia"/>
          <w:sz w:val="22"/>
          <w:szCs w:val="22"/>
          <w:lang w:val="en-GB"/>
        </w:rPr>
        <w:t>’</w:t>
      </w:r>
      <w:r w:rsidR="001B1277">
        <w:rPr>
          <w:rFonts w:ascii="Georgia" w:eastAsia="Georgia" w:hAnsi="Georgia" w:cs="Georgia"/>
          <w:sz w:val="22"/>
          <w:szCs w:val="22"/>
          <w:lang w:val="en-GB"/>
        </w:rPr>
        <w:t>s</w:t>
      </w:r>
      <w:r w:rsidRPr="004E191F">
        <w:rPr>
          <w:rFonts w:ascii="Georgia" w:eastAsia="Georgia" w:hAnsi="Georgia" w:cs="Georgia"/>
          <w:sz w:val="22"/>
          <w:szCs w:val="22"/>
          <w:lang w:val="en-GB"/>
        </w:rPr>
        <w:t xml:space="preserve"> performance to the teacher</w:t>
      </w:r>
    </w:p>
    <w:p w14:paraId="6279F7B5" w14:textId="77777777" w:rsidR="00057442" w:rsidRPr="004E191F" w:rsidRDefault="00057442" w:rsidP="699EB16D">
      <w:pPr>
        <w:numPr>
          <w:ilvl w:val="0"/>
          <w:numId w:val="1"/>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Assist students' achievement outside of the classroom, e.g., computer lab, library.</w:t>
      </w:r>
    </w:p>
    <w:p w14:paraId="5FA9EA69" w14:textId="0BFAE620" w:rsidR="00057442" w:rsidRPr="004E191F" w:rsidRDefault="00057442" w:rsidP="699EB16D">
      <w:pPr>
        <w:spacing w:before="120" w:after="120"/>
        <w:rPr>
          <w:rFonts w:ascii="Georgia" w:eastAsia="Georgia" w:hAnsi="Georgia" w:cs="Georgia"/>
          <w:b/>
          <w:bCs/>
          <w:color w:val="00B0F0"/>
          <w:sz w:val="22"/>
          <w:szCs w:val="22"/>
        </w:rPr>
      </w:pPr>
      <w:r w:rsidRPr="004E191F">
        <w:rPr>
          <w:rFonts w:ascii="Georgia" w:eastAsia="Georgia" w:hAnsi="Georgia" w:cs="Georgia"/>
          <w:b/>
          <w:bCs/>
          <w:color w:val="00B0F0"/>
          <w:sz w:val="22"/>
          <w:szCs w:val="22"/>
        </w:rPr>
        <w:t>Support for the school</w:t>
      </w:r>
    </w:p>
    <w:p w14:paraId="7B898E4B" w14:textId="77777777" w:rsidR="00057442" w:rsidRPr="004E191F" w:rsidRDefault="00057442" w:rsidP="699EB16D">
      <w:pPr>
        <w:numPr>
          <w:ilvl w:val="0"/>
          <w:numId w:val="1"/>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 xml:space="preserve">Supervise the student in playgrounds, lunchrooms, etc and assist with general pastoral care </w:t>
      </w:r>
    </w:p>
    <w:p w14:paraId="1F8AF498" w14:textId="0BE6515F" w:rsidR="00057442" w:rsidRPr="004E191F" w:rsidRDefault="00057442" w:rsidP="699EB16D">
      <w:pPr>
        <w:numPr>
          <w:ilvl w:val="0"/>
          <w:numId w:val="1"/>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 xml:space="preserve">Accompany teachers and </w:t>
      </w:r>
      <w:r w:rsidR="000C764F">
        <w:rPr>
          <w:rFonts w:ascii="Georgia" w:eastAsia="Georgia" w:hAnsi="Georgia" w:cs="Georgia"/>
          <w:sz w:val="22"/>
          <w:szCs w:val="22"/>
          <w:lang w:val="en-GB"/>
        </w:rPr>
        <w:t>students</w:t>
      </w:r>
      <w:r w:rsidRPr="004E191F">
        <w:rPr>
          <w:rFonts w:ascii="Georgia" w:eastAsia="Georgia" w:hAnsi="Georgia" w:cs="Georgia"/>
          <w:sz w:val="22"/>
          <w:szCs w:val="22"/>
          <w:lang w:val="en-GB"/>
        </w:rPr>
        <w:t xml:space="preserve"> on trips and out of school activities as required within contract hours, taking responsibility for students under the supervision of the teacher</w:t>
      </w:r>
    </w:p>
    <w:p w14:paraId="67AC7CDD" w14:textId="77777777" w:rsidR="00057442" w:rsidRPr="004E191F" w:rsidRDefault="00057442" w:rsidP="699EB16D">
      <w:pPr>
        <w:spacing w:before="120" w:after="120"/>
        <w:rPr>
          <w:rFonts w:ascii="Georgia" w:eastAsia="Georgia" w:hAnsi="Georgia" w:cs="Georgia"/>
          <w:b/>
          <w:bCs/>
          <w:color w:val="00B0F0"/>
          <w:sz w:val="22"/>
          <w:szCs w:val="22"/>
          <w:lang w:val="en-GB"/>
        </w:rPr>
      </w:pPr>
      <w:r w:rsidRPr="004E191F">
        <w:rPr>
          <w:rFonts w:ascii="Georgia" w:eastAsia="Georgia" w:hAnsi="Georgia" w:cs="Georgia"/>
          <w:b/>
          <w:bCs/>
          <w:color w:val="00B0F0"/>
          <w:sz w:val="22"/>
          <w:szCs w:val="22"/>
          <w:lang w:val="en-GB"/>
        </w:rPr>
        <w:t>Other</w:t>
      </w:r>
    </w:p>
    <w:p w14:paraId="033F41FF" w14:textId="77777777" w:rsidR="00057442" w:rsidRPr="004E191F" w:rsidRDefault="00057442" w:rsidP="699EB16D">
      <w:pPr>
        <w:numPr>
          <w:ilvl w:val="0"/>
          <w:numId w:val="1"/>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Maintain student and family confidentiality</w:t>
      </w:r>
    </w:p>
    <w:p w14:paraId="2F5090B7" w14:textId="77777777" w:rsidR="00057442" w:rsidRPr="004E191F" w:rsidRDefault="00057442" w:rsidP="699EB16D">
      <w:pPr>
        <w:numPr>
          <w:ilvl w:val="0"/>
          <w:numId w:val="1"/>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rPr>
        <w:t xml:space="preserve">Carry out other reasonable tasks as directed by </w:t>
      </w:r>
      <w:r w:rsidRPr="004E191F">
        <w:rPr>
          <w:rFonts w:ascii="Georgia" w:eastAsia="Georgia" w:hAnsi="Georgia" w:cs="Georgia"/>
          <w:noProof/>
          <w:sz w:val="22"/>
          <w:szCs w:val="22"/>
        </w:rPr>
        <w:t>your line manager</w:t>
      </w:r>
    </w:p>
    <w:p w14:paraId="5A39BBE3" w14:textId="77777777" w:rsidR="00057442" w:rsidRPr="004E191F" w:rsidRDefault="00057442" w:rsidP="699EB16D">
      <w:pPr>
        <w:jc w:val="center"/>
        <w:rPr>
          <w:rFonts w:ascii="Georgia" w:eastAsia="Georgia" w:hAnsi="Georgia" w:cs="Georgia"/>
          <w:noProof/>
          <w:sz w:val="22"/>
          <w:szCs w:val="22"/>
        </w:rPr>
      </w:pPr>
    </w:p>
    <w:p w14:paraId="64E1398E" w14:textId="77777777" w:rsidR="00202651" w:rsidRDefault="00202651" w:rsidP="699EB16D">
      <w:pPr>
        <w:jc w:val="center"/>
        <w:rPr>
          <w:rFonts w:ascii="Georgia" w:eastAsia="Georgia" w:hAnsi="Georgia" w:cs="Georgia"/>
          <w:b/>
          <w:bCs/>
          <w:color w:val="00B0F0"/>
          <w:sz w:val="22"/>
          <w:szCs w:val="22"/>
        </w:rPr>
      </w:pPr>
    </w:p>
    <w:p w14:paraId="024A24F6" w14:textId="515C8182" w:rsidR="00057442" w:rsidRPr="004E191F" w:rsidRDefault="00057442" w:rsidP="699EB16D">
      <w:pPr>
        <w:jc w:val="center"/>
        <w:rPr>
          <w:rFonts w:ascii="Georgia" w:eastAsia="Georgia" w:hAnsi="Georgia" w:cs="Georgia"/>
          <w:b/>
          <w:bCs/>
          <w:color w:val="00B0F0"/>
          <w:sz w:val="22"/>
          <w:szCs w:val="22"/>
        </w:rPr>
      </w:pPr>
      <w:r w:rsidRPr="004E191F">
        <w:rPr>
          <w:rFonts w:ascii="Georgia" w:eastAsia="Georgia" w:hAnsi="Georgia" w:cs="Georgia"/>
          <w:b/>
          <w:bCs/>
          <w:color w:val="00B0F0"/>
          <w:sz w:val="22"/>
          <w:szCs w:val="22"/>
        </w:rPr>
        <w:lastRenderedPageBreak/>
        <w:t>Person Specification: Teaching Assistant</w:t>
      </w:r>
    </w:p>
    <w:p w14:paraId="0BFB576F" w14:textId="77777777" w:rsidR="00057442" w:rsidRPr="004E191F" w:rsidRDefault="00057442" w:rsidP="699EB16D">
      <w:pPr>
        <w:spacing w:before="240" w:after="120"/>
        <w:rPr>
          <w:rFonts w:ascii="Georgia" w:eastAsia="Georgia" w:hAnsi="Georgia" w:cs="Georgia"/>
          <w:b/>
          <w:bCs/>
          <w:color w:val="00B0F0"/>
          <w:sz w:val="22"/>
          <w:szCs w:val="22"/>
          <w:lang w:val="en-GB"/>
        </w:rPr>
      </w:pPr>
      <w:r w:rsidRPr="004E191F">
        <w:rPr>
          <w:rFonts w:ascii="Georgia" w:eastAsia="Georgia" w:hAnsi="Georgia" w:cs="Georgia"/>
          <w:b/>
          <w:bCs/>
          <w:color w:val="00B0F0"/>
          <w:sz w:val="22"/>
          <w:szCs w:val="22"/>
          <w:lang w:val="en-GB"/>
        </w:rPr>
        <w:t xml:space="preserve">Qualification Criteria </w:t>
      </w:r>
    </w:p>
    <w:p w14:paraId="6F486EF6" w14:textId="77777777" w:rsidR="00057442" w:rsidRPr="004E191F" w:rsidRDefault="00057442" w:rsidP="699EB16D">
      <w:pPr>
        <w:numPr>
          <w:ilvl w:val="0"/>
          <w:numId w:val="1"/>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Right to work in the UK</w:t>
      </w:r>
    </w:p>
    <w:p w14:paraId="1FE739BD" w14:textId="77777777" w:rsidR="00057442" w:rsidRPr="004E191F" w:rsidRDefault="00057442" w:rsidP="699EB16D">
      <w:pPr>
        <w:numPr>
          <w:ilvl w:val="0"/>
          <w:numId w:val="1"/>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 xml:space="preserve">Maths and English GCSE or equivalent at grade C or above/NVQ2 or higher </w:t>
      </w:r>
    </w:p>
    <w:p w14:paraId="093ECC2E" w14:textId="77777777" w:rsidR="00057442" w:rsidRPr="004E191F" w:rsidRDefault="00057442" w:rsidP="699EB16D">
      <w:pPr>
        <w:numPr>
          <w:ilvl w:val="0"/>
          <w:numId w:val="1"/>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Certified teaching assistant course or training, desirable</w:t>
      </w:r>
    </w:p>
    <w:p w14:paraId="75450144" w14:textId="77777777" w:rsidR="00057442" w:rsidRPr="004E191F" w:rsidRDefault="00057442" w:rsidP="699EB16D">
      <w:pPr>
        <w:spacing w:before="240" w:after="120"/>
        <w:rPr>
          <w:rFonts w:ascii="Georgia" w:eastAsia="Georgia" w:hAnsi="Georgia" w:cs="Georgia"/>
          <w:b/>
          <w:bCs/>
          <w:color w:val="00B0F0"/>
          <w:sz w:val="22"/>
          <w:szCs w:val="22"/>
          <w:lang w:val="en-GB"/>
        </w:rPr>
      </w:pPr>
      <w:r w:rsidRPr="004E191F">
        <w:rPr>
          <w:rFonts w:ascii="Georgia" w:eastAsia="Georgia" w:hAnsi="Georgia" w:cs="Georgia"/>
          <w:b/>
          <w:bCs/>
          <w:color w:val="00B0F0"/>
          <w:sz w:val="22"/>
          <w:szCs w:val="22"/>
          <w:lang w:val="en-GB"/>
        </w:rPr>
        <w:t>Knowledge, Experience and Skills</w:t>
      </w:r>
    </w:p>
    <w:p w14:paraId="52A36672" w14:textId="77777777" w:rsidR="00057442" w:rsidRPr="004E191F" w:rsidRDefault="00057442" w:rsidP="699EB16D">
      <w:pPr>
        <w:numPr>
          <w:ilvl w:val="0"/>
          <w:numId w:val="1"/>
        </w:numPr>
        <w:spacing w:before="120" w:line="276" w:lineRule="auto"/>
        <w:ind w:hanging="357"/>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Experience establishing successful learning relationships with students at the relevant age, treating them consistently with respect and consideration</w:t>
      </w:r>
    </w:p>
    <w:p w14:paraId="31C3515D" w14:textId="1DE64C7C" w:rsidR="00057442" w:rsidRPr="004E191F" w:rsidRDefault="00057442" w:rsidP="699EB16D">
      <w:pPr>
        <w:numPr>
          <w:ilvl w:val="0"/>
          <w:numId w:val="1"/>
        </w:numPr>
        <w:spacing w:line="276" w:lineRule="auto"/>
        <w:rPr>
          <w:rFonts w:ascii="Georgia" w:eastAsia="Georgia" w:hAnsi="Georgia" w:cs="Georgia"/>
          <w:color w:val="000000" w:themeColor="text1"/>
          <w:sz w:val="22"/>
          <w:szCs w:val="22"/>
        </w:rPr>
      </w:pPr>
      <w:r w:rsidRPr="004E191F">
        <w:rPr>
          <w:rFonts w:ascii="Georgia" w:eastAsia="Georgia" w:hAnsi="Georgia" w:cs="Georgia"/>
          <w:sz w:val="22"/>
          <w:szCs w:val="22"/>
        </w:rPr>
        <w:t xml:space="preserve">Experience of the role of a </w:t>
      </w:r>
      <w:r w:rsidR="00A76C45">
        <w:rPr>
          <w:rFonts w:ascii="Georgia" w:eastAsia="Georgia" w:hAnsi="Georgia" w:cs="Georgia"/>
          <w:sz w:val="22"/>
          <w:szCs w:val="22"/>
        </w:rPr>
        <w:t>t</w:t>
      </w:r>
      <w:r w:rsidR="00AB0C54" w:rsidRPr="004E191F">
        <w:rPr>
          <w:rFonts w:ascii="Georgia" w:eastAsia="Georgia" w:hAnsi="Georgia" w:cs="Georgia"/>
          <w:sz w:val="22"/>
          <w:szCs w:val="22"/>
        </w:rPr>
        <w:t xml:space="preserve">eaching </w:t>
      </w:r>
      <w:r w:rsidR="00A76C45">
        <w:rPr>
          <w:rFonts w:ascii="Georgia" w:eastAsia="Georgia" w:hAnsi="Georgia" w:cs="Georgia"/>
          <w:sz w:val="22"/>
          <w:szCs w:val="22"/>
        </w:rPr>
        <w:t>a</w:t>
      </w:r>
      <w:r w:rsidR="00AB0C54" w:rsidRPr="004E191F">
        <w:rPr>
          <w:rFonts w:ascii="Georgia" w:eastAsia="Georgia" w:hAnsi="Georgia" w:cs="Georgia"/>
          <w:sz w:val="22"/>
          <w:szCs w:val="22"/>
        </w:rPr>
        <w:t>ssistant</w:t>
      </w:r>
      <w:r w:rsidRPr="004E191F">
        <w:rPr>
          <w:rFonts w:ascii="Georgia" w:eastAsia="Georgia" w:hAnsi="Georgia" w:cs="Georgia"/>
          <w:sz w:val="22"/>
          <w:szCs w:val="22"/>
        </w:rPr>
        <w:t xml:space="preserve">: classroom </w:t>
      </w:r>
      <w:proofErr w:type="spellStart"/>
      <w:r w:rsidRPr="004E191F">
        <w:rPr>
          <w:rFonts w:ascii="Georgia" w:eastAsia="Georgia" w:hAnsi="Georgia" w:cs="Georgia"/>
          <w:sz w:val="22"/>
          <w:szCs w:val="22"/>
        </w:rPr>
        <w:t>organisation</w:t>
      </w:r>
      <w:proofErr w:type="spellEnd"/>
      <w:r w:rsidRPr="004E191F">
        <w:rPr>
          <w:rFonts w:ascii="Georgia" w:eastAsia="Georgia" w:hAnsi="Georgia" w:cs="Georgia"/>
          <w:sz w:val="22"/>
          <w:szCs w:val="22"/>
        </w:rPr>
        <w:t xml:space="preserve"> and management, supporting the planning and delivery of the curriculum, implementing behavior and learning strategies </w:t>
      </w:r>
    </w:p>
    <w:p w14:paraId="6C404A76" w14:textId="77777777" w:rsidR="00057442" w:rsidRPr="004E191F" w:rsidRDefault="00057442" w:rsidP="699EB16D">
      <w:pPr>
        <w:numPr>
          <w:ilvl w:val="0"/>
          <w:numId w:val="1"/>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Good working knowledge of the national curriculum</w:t>
      </w:r>
    </w:p>
    <w:p w14:paraId="0FCDABE1" w14:textId="77777777" w:rsidR="00057442" w:rsidRPr="004E191F" w:rsidRDefault="00057442" w:rsidP="699EB16D">
      <w:pPr>
        <w:numPr>
          <w:ilvl w:val="0"/>
          <w:numId w:val="1"/>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Good numeracy and literacy skills</w:t>
      </w:r>
    </w:p>
    <w:p w14:paraId="161767EE" w14:textId="77777777" w:rsidR="00057442" w:rsidRPr="004E191F" w:rsidRDefault="00057442" w:rsidP="699EB16D">
      <w:pPr>
        <w:numPr>
          <w:ilvl w:val="0"/>
          <w:numId w:val="1"/>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 xml:space="preserve">Good administrative, organisational and computer skills </w:t>
      </w:r>
    </w:p>
    <w:p w14:paraId="644BC474" w14:textId="77777777" w:rsidR="00057442" w:rsidRPr="004E191F" w:rsidRDefault="00057442" w:rsidP="699EB16D">
      <w:pPr>
        <w:numPr>
          <w:ilvl w:val="0"/>
          <w:numId w:val="1"/>
        </w:numPr>
        <w:shd w:val="clear" w:color="auto" w:fill="FFFFFF" w:themeFill="background1"/>
        <w:spacing w:before="100" w:beforeAutospacing="1" w:after="100" w:afterAutospacing="1" w:line="276" w:lineRule="auto"/>
        <w:rPr>
          <w:rFonts w:ascii="Georgia" w:eastAsia="Georgia" w:hAnsi="Georgia" w:cs="Georgia"/>
          <w:color w:val="000000"/>
          <w:sz w:val="22"/>
          <w:szCs w:val="22"/>
          <w:lang w:val="en"/>
        </w:rPr>
      </w:pPr>
      <w:r w:rsidRPr="004E191F">
        <w:rPr>
          <w:rFonts w:ascii="Georgia" w:eastAsia="Georgia" w:hAnsi="Georgia" w:cs="Georgia"/>
          <w:sz w:val="22"/>
          <w:szCs w:val="22"/>
          <w:lang w:val="en"/>
        </w:rPr>
        <w:t xml:space="preserve">Excellent </w:t>
      </w:r>
      <w:r w:rsidRPr="004E191F">
        <w:rPr>
          <w:rFonts w:ascii="Georgia" w:eastAsia="Georgia" w:hAnsi="Georgia" w:cs="Georgia"/>
          <w:sz w:val="22"/>
          <w:szCs w:val="22"/>
          <w:lang w:val="en-GB"/>
        </w:rPr>
        <w:t xml:space="preserve">communication and </w:t>
      </w:r>
      <w:r w:rsidRPr="004E191F">
        <w:rPr>
          <w:rFonts w:ascii="Georgia" w:eastAsia="Georgia" w:hAnsi="Georgia" w:cs="Georgia"/>
          <w:sz w:val="22"/>
          <w:szCs w:val="22"/>
          <w:lang w:val="en"/>
        </w:rPr>
        <w:t>interpersonal skills with children and adults</w:t>
      </w:r>
    </w:p>
    <w:p w14:paraId="498329D9" w14:textId="459F15FE" w:rsidR="00057442" w:rsidRPr="004E191F" w:rsidRDefault="00057442" w:rsidP="699EB16D">
      <w:pPr>
        <w:numPr>
          <w:ilvl w:val="0"/>
          <w:numId w:val="1"/>
        </w:numPr>
        <w:spacing w:line="276" w:lineRule="auto"/>
        <w:rPr>
          <w:rFonts w:ascii="Georgia" w:eastAsia="Georgia" w:hAnsi="Georgia" w:cs="Georgia"/>
          <w:sz w:val="22"/>
          <w:szCs w:val="22"/>
          <w:lang w:val="en-GB"/>
        </w:rPr>
      </w:pPr>
      <w:r w:rsidRPr="004E191F">
        <w:rPr>
          <w:rFonts w:ascii="Georgia" w:eastAsia="Georgia" w:hAnsi="Georgia" w:cs="Georgia"/>
          <w:sz w:val="22"/>
          <w:szCs w:val="22"/>
          <w:lang w:val="en-GB"/>
        </w:rPr>
        <w:t xml:space="preserve">Able to deal with minor incidents, first aid, and </w:t>
      </w:r>
      <w:r w:rsidR="000C764F">
        <w:rPr>
          <w:rFonts w:ascii="Georgia" w:eastAsia="Georgia" w:hAnsi="Georgia" w:cs="Georgia"/>
          <w:sz w:val="22"/>
          <w:szCs w:val="22"/>
          <w:lang w:val="en-GB"/>
        </w:rPr>
        <w:t>student</w:t>
      </w:r>
      <w:r w:rsidRPr="004E191F">
        <w:rPr>
          <w:rFonts w:ascii="Georgia" w:eastAsia="Georgia" w:hAnsi="Georgia" w:cs="Georgia"/>
          <w:sz w:val="22"/>
          <w:szCs w:val="22"/>
          <w:lang w:val="en-GB"/>
        </w:rPr>
        <w:t>’s personal health and hygiene</w:t>
      </w:r>
    </w:p>
    <w:p w14:paraId="561D4501" w14:textId="77777777" w:rsidR="00057442" w:rsidRPr="004E191F" w:rsidRDefault="00057442" w:rsidP="699EB16D">
      <w:pPr>
        <w:spacing w:before="240" w:after="120"/>
        <w:rPr>
          <w:rFonts w:ascii="Georgia" w:eastAsia="Georgia" w:hAnsi="Georgia" w:cs="Georgia"/>
          <w:b/>
          <w:bCs/>
          <w:color w:val="00B0F0"/>
          <w:sz w:val="22"/>
          <w:szCs w:val="22"/>
          <w:lang w:val="en-GB"/>
        </w:rPr>
      </w:pPr>
      <w:r w:rsidRPr="004E191F">
        <w:rPr>
          <w:rFonts w:ascii="Georgia" w:eastAsia="Georgia" w:hAnsi="Georgia" w:cs="Georgia"/>
          <w:b/>
          <w:bCs/>
          <w:color w:val="00B0F0"/>
          <w:sz w:val="22"/>
          <w:szCs w:val="22"/>
          <w:lang w:val="en-GB"/>
        </w:rPr>
        <w:t>Personal Characteristics</w:t>
      </w:r>
    </w:p>
    <w:p w14:paraId="433D59B0" w14:textId="1A972C00" w:rsidR="00057442" w:rsidRPr="004E191F" w:rsidRDefault="00057442" w:rsidP="699EB16D">
      <w:pPr>
        <w:numPr>
          <w:ilvl w:val="0"/>
          <w:numId w:val="1"/>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 xml:space="preserve">Genuine passion and a belief in the potential of </w:t>
      </w:r>
      <w:r w:rsidR="00814C06">
        <w:rPr>
          <w:rFonts w:ascii="Georgia" w:eastAsia="Georgia" w:hAnsi="Georgia" w:cs="Georgia"/>
          <w:sz w:val="22"/>
          <w:szCs w:val="22"/>
          <w:lang w:val="en-GB"/>
        </w:rPr>
        <w:t>student</w:t>
      </w:r>
    </w:p>
    <w:p w14:paraId="108081D8" w14:textId="77777777" w:rsidR="00057442" w:rsidRPr="004E191F" w:rsidRDefault="00057442" w:rsidP="699EB16D">
      <w:pPr>
        <w:numPr>
          <w:ilvl w:val="0"/>
          <w:numId w:val="1"/>
        </w:numPr>
        <w:shd w:val="clear" w:color="auto" w:fill="FFFFFF" w:themeFill="background1"/>
        <w:spacing w:line="276" w:lineRule="auto"/>
        <w:rPr>
          <w:rFonts w:ascii="Georgia" w:eastAsia="Georgia" w:hAnsi="Georgia" w:cs="Georgia"/>
          <w:color w:val="000000"/>
          <w:sz w:val="22"/>
          <w:szCs w:val="22"/>
          <w:lang w:val="en"/>
        </w:rPr>
      </w:pPr>
      <w:r w:rsidRPr="004E191F">
        <w:rPr>
          <w:rFonts w:ascii="Georgia" w:eastAsia="Georgia" w:hAnsi="Georgia" w:cs="Georgia"/>
          <w:sz w:val="22"/>
          <w:szCs w:val="22"/>
        </w:rPr>
        <w:t>Deep commitment to Ark’s mission of providing an excellent education to every student, regardless of background</w:t>
      </w:r>
    </w:p>
    <w:p w14:paraId="7DB11DCB" w14:textId="77777777" w:rsidR="00057442" w:rsidRPr="004E191F" w:rsidRDefault="00057442" w:rsidP="699EB16D">
      <w:pPr>
        <w:numPr>
          <w:ilvl w:val="0"/>
          <w:numId w:val="1"/>
        </w:numPr>
        <w:shd w:val="clear" w:color="auto" w:fill="FFFFFF" w:themeFill="background1"/>
        <w:spacing w:before="100" w:beforeAutospacing="1" w:after="100" w:afterAutospacing="1" w:line="276" w:lineRule="auto"/>
        <w:rPr>
          <w:rFonts w:ascii="Georgia" w:eastAsia="Georgia" w:hAnsi="Georgia" w:cs="Georgia"/>
          <w:color w:val="000000"/>
          <w:sz w:val="22"/>
          <w:szCs w:val="22"/>
          <w:lang w:val="en"/>
        </w:rPr>
      </w:pPr>
      <w:r w:rsidRPr="004E191F">
        <w:rPr>
          <w:rFonts w:ascii="Georgia" w:eastAsia="Georgia" w:hAnsi="Georgia" w:cs="Georgia"/>
          <w:sz w:val="22"/>
          <w:szCs w:val="22"/>
          <w:lang w:val="en"/>
        </w:rPr>
        <w:t>Helpful, positive, patient and caring nature</w:t>
      </w:r>
    </w:p>
    <w:p w14:paraId="551DDB8D" w14:textId="77777777" w:rsidR="00057442" w:rsidRPr="004E191F" w:rsidRDefault="00057442" w:rsidP="699EB16D">
      <w:pPr>
        <w:numPr>
          <w:ilvl w:val="0"/>
          <w:numId w:val="1"/>
        </w:numPr>
        <w:shd w:val="clear" w:color="auto" w:fill="FFFFFF" w:themeFill="background1"/>
        <w:spacing w:before="100" w:beforeAutospacing="1" w:after="100" w:afterAutospacing="1" w:line="276" w:lineRule="auto"/>
        <w:rPr>
          <w:rFonts w:ascii="Georgia" w:eastAsia="Georgia" w:hAnsi="Georgia" w:cs="Georgia"/>
          <w:color w:val="000000"/>
          <w:sz w:val="22"/>
          <w:szCs w:val="22"/>
          <w:lang w:val="en"/>
        </w:rPr>
      </w:pPr>
      <w:r w:rsidRPr="004E191F">
        <w:rPr>
          <w:rFonts w:ascii="Georgia" w:eastAsia="Georgia" w:hAnsi="Georgia" w:cs="Georgia"/>
          <w:sz w:val="22"/>
          <w:szCs w:val="22"/>
          <w:lang w:val="en"/>
        </w:rPr>
        <w:t>Able to take direction but also make good judgments and take initiative when required</w:t>
      </w:r>
    </w:p>
    <w:p w14:paraId="4BF5EBD1" w14:textId="77777777" w:rsidR="00057442" w:rsidRPr="004E191F" w:rsidRDefault="00057442" w:rsidP="699EB16D">
      <w:pPr>
        <w:numPr>
          <w:ilvl w:val="0"/>
          <w:numId w:val="1"/>
        </w:numPr>
        <w:shd w:val="clear" w:color="auto" w:fill="FFFFFF" w:themeFill="background1"/>
        <w:spacing w:before="100" w:beforeAutospacing="1" w:after="100" w:afterAutospacing="1"/>
        <w:rPr>
          <w:rFonts w:ascii="Georgia" w:eastAsia="Georgia" w:hAnsi="Georgia" w:cs="Georgia"/>
          <w:b/>
          <w:bCs/>
          <w:color w:val="000000" w:themeColor="text1"/>
          <w:sz w:val="22"/>
          <w:szCs w:val="22"/>
        </w:rPr>
      </w:pPr>
      <w:r w:rsidRPr="004E191F">
        <w:rPr>
          <w:rFonts w:ascii="Georgia" w:eastAsia="Georgia" w:hAnsi="Georgia" w:cs="Georgia"/>
          <w:sz w:val="22"/>
          <w:szCs w:val="22"/>
          <w:lang w:val="en"/>
        </w:rPr>
        <w:t>Resilient and motivated to continually improve standards and achieve excellence</w:t>
      </w:r>
    </w:p>
    <w:p w14:paraId="6987C2E2" w14:textId="77777777" w:rsidR="00057442" w:rsidRPr="004E191F" w:rsidRDefault="00057442" w:rsidP="699EB16D">
      <w:pPr>
        <w:tabs>
          <w:tab w:val="left" w:pos="276"/>
          <w:tab w:val="left" w:pos="8460"/>
          <w:tab w:val="left" w:pos="8640"/>
        </w:tabs>
        <w:spacing w:before="240" w:after="120"/>
        <w:rPr>
          <w:rFonts w:ascii="Georgia" w:eastAsia="Georgia" w:hAnsi="Georgia" w:cs="Georgia"/>
          <w:b/>
          <w:bCs/>
          <w:color w:val="00B0F0"/>
          <w:sz w:val="22"/>
          <w:szCs w:val="22"/>
        </w:rPr>
      </w:pPr>
      <w:r w:rsidRPr="004E191F">
        <w:rPr>
          <w:rFonts w:ascii="Georgia" w:eastAsia="Georgia" w:hAnsi="Georgia" w:cs="Georgia"/>
          <w:b/>
          <w:bCs/>
          <w:color w:val="00B0F0"/>
          <w:sz w:val="22"/>
          <w:szCs w:val="22"/>
        </w:rPr>
        <w:t>Other desirable training and skills</w:t>
      </w:r>
    </w:p>
    <w:p w14:paraId="1F8A3D06" w14:textId="77777777" w:rsidR="00057442" w:rsidRPr="004E191F" w:rsidRDefault="00057442" w:rsidP="699EB16D">
      <w:pPr>
        <w:numPr>
          <w:ilvl w:val="0"/>
          <w:numId w:val="1"/>
        </w:numPr>
        <w:spacing w:line="276" w:lineRule="auto"/>
        <w:rPr>
          <w:rFonts w:ascii="Georgia" w:eastAsia="Georgia" w:hAnsi="Georgia" w:cs="Georgia"/>
          <w:color w:val="000000" w:themeColor="text1"/>
          <w:sz w:val="22"/>
          <w:szCs w:val="22"/>
        </w:rPr>
      </w:pPr>
      <w:r w:rsidRPr="004E191F">
        <w:rPr>
          <w:rFonts w:ascii="Georgia" w:eastAsia="Georgia" w:hAnsi="Georgia" w:cs="Georgia"/>
          <w:sz w:val="22"/>
          <w:szCs w:val="22"/>
        </w:rPr>
        <w:t xml:space="preserve">First Aid trained </w:t>
      </w:r>
    </w:p>
    <w:p w14:paraId="2B4A0888" w14:textId="77777777" w:rsidR="00057442" w:rsidRPr="004E191F" w:rsidRDefault="00057442" w:rsidP="699EB16D">
      <w:pPr>
        <w:numPr>
          <w:ilvl w:val="0"/>
          <w:numId w:val="1"/>
        </w:numPr>
        <w:spacing w:line="276" w:lineRule="auto"/>
        <w:rPr>
          <w:rFonts w:ascii="Georgia" w:eastAsia="Georgia" w:hAnsi="Georgia" w:cs="Georgia"/>
          <w:color w:val="000000" w:themeColor="text1"/>
          <w:sz w:val="22"/>
          <w:szCs w:val="22"/>
          <w:lang w:val="en-GB"/>
        </w:rPr>
      </w:pPr>
      <w:r w:rsidRPr="004E191F">
        <w:rPr>
          <w:rFonts w:ascii="Georgia" w:eastAsia="Georgia" w:hAnsi="Georgia" w:cs="Georgia"/>
          <w:sz w:val="22"/>
          <w:szCs w:val="22"/>
          <w:lang w:val="en-GB"/>
        </w:rPr>
        <w:t>Training and practice in Ruth Miskin’s ‘Read, Write Inc.’</w:t>
      </w:r>
    </w:p>
    <w:p w14:paraId="708EF1B6" w14:textId="77777777" w:rsidR="00057442" w:rsidRPr="004E191F" w:rsidRDefault="00057442" w:rsidP="699EB16D">
      <w:pPr>
        <w:pStyle w:val="ListParagraph"/>
        <w:numPr>
          <w:ilvl w:val="0"/>
          <w:numId w:val="1"/>
        </w:numPr>
        <w:shd w:val="clear" w:color="auto" w:fill="FFFFFF" w:themeFill="background1"/>
        <w:spacing w:before="100" w:beforeAutospacing="1" w:after="100" w:afterAutospacing="1" w:line="276" w:lineRule="auto"/>
        <w:rPr>
          <w:rFonts w:ascii="Georgia" w:eastAsia="Georgia" w:hAnsi="Georgia" w:cs="Georgia"/>
        </w:rPr>
      </w:pPr>
      <w:r w:rsidRPr="004E191F">
        <w:rPr>
          <w:rFonts w:ascii="Georgia" w:eastAsia="Georgia" w:hAnsi="Georgia" w:cs="Georgia"/>
          <w:lang w:val="en"/>
        </w:rPr>
        <w:t xml:space="preserve">Able to speak another language, play a musical instrument or coach a sport </w:t>
      </w:r>
    </w:p>
    <w:p w14:paraId="6455EF38" w14:textId="77777777" w:rsidR="00057442" w:rsidRPr="004E191F" w:rsidRDefault="00057442" w:rsidP="699EB16D">
      <w:pPr>
        <w:spacing w:before="240" w:after="120"/>
        <w:rPr>
          <w:rFonts w:ascii="Georgia" w:eastAsia="Georgia" w:hAnsi="Georgia" w:cs="Georgia"/>
          <w:b/>
          <w:bCs/>
          <w:color w:val="00B0F0"/>
          <w:sz w:val="22"/>
          <w:szCs w:val="22"/>
          <w:lang w:val="en-GB"/>
        </w:rPr>
      </w:pPr>
      <w:r w:rsidRPr="004E191F">
        <w:rPr>
          <w:rFonts w:ascii="Georgia" w:eastAsia="Georgia" w:hAnsi="Georgia" w:cs="Georgia"/>
          <w:b/>
          <w:bCs/>
          <w:color w:val="00B0F0"/>
          <w:sz w:val="22"/>
          <w:szCs w:val="22"/>
        </w:rPr>
        <w:t>Other</w:t>
      </w:r>
    </w:p>
    <w:p w14:paraId="5C75E36F" w14:textId="77777777" w:rsidR="00057442" w:rsidRPr="004E191F" w:rsidRDefault="00057442" w:rsidP="699EB16D">
      <w:pPr>
        <w:numPr>
          <w:ilvl w:val="0"/>
          <w:numId w:val="1"/>
        </w:numPr>
        <w:spacing w:line="276" w:lineRule="auto"/>
        <w:rPr>
          <w:rFonts w:ascii="Georgia" w:eastAsia="Georgia" w:hAnsi="Georgia" w:cs="Georgia"/>
          <w:sz w:val="22"/>
          <w:szCs w:val="22"/>
        </w:rPr>
      </w:pPr>
      <w:r w:rsidRPr="004E191F">
        <w:rPr>
          <w:rFonts w:ascii="Georgia" w:eastAsia="Georgia" w:hAnsi="Georgia" w:cs="Georgia"/>
          <w:sz w:val="22"/>
          <w:szCs w:val="22"/>
        </w:rPr>
        <w:t>Commitment to equality of opportunity and the safeguarding and welfare of all students</w:t>
      </w:r>
    </w:p>
    <w:p w14:paraId="58534639" w14:textId="77777777" w:rsidR="00057442" w:rsidRPr="004E191F" w:rsidRDefault="00057442" w:rsidP="699EB16D">
      <w:pPr>
        <w:numPr>
          <w:ilvl w:val="0"/>
          <w:numId w:val="1"/>
        </w:numPr>
        <w:spacing w:line="276" w:lineRule="auto"/>
        <w:rPr>
          <w:rFonts w:ascii="Georgia" w:eastAsia="Georgia" w:hAnsi="Georgia" w:cs="Georgia"/>
          <w:sz w:val="22"/>
          <w:szCs w:val="22"/>
        </w:rPr>
      </w:pPr>
      <w:r w:rsidRPr="004E191F">
        <w:rPr>
          <w:rFonts w:ascii="Georgia" w:eastAsia="Georgia" w:hAnsi="Georgia" w:cs="Georgia"/>
          <w:sz w:val="22"/>
          <w:szCs w:val="22"/>
        </w:rPr>
        <w:t>Willingness to undertake training</w:t>
      </w:r>
    </w:p>
    <w:p w14:paraId="17033E1B" w14:textId="77777777" w:rsidR="00057442" w:rsidRPr="004E191F" w:rsidRDefault="00057442" w:rsidP="699EB16D">
      <w:pPr>
        <w:numPr>
          <w:ilvl w:val="0"/>
          <w:numId w:val="1"/>
        </w:numPr>
        <w:spacing w:line="276" w:lineRule="auto"/>
        <w:rPr>
          <w:rFonts w:ascii="Georgia" w:eastAsia="Georgia" w:hAnsi="Georgia" w:cs="Georgia"/>
          <w:sz w:val="22"/>
          <w:szCs w:val="22"/>
        </w:rPr>
      </w:pPr>
      <w:r w:rsidRPr="004E191F">
        <w:rPr>
          <w:rFonts w:ascii="Georgia" w:eastAsia="Georgia" w:hAnsi="Georgia" w:cs="Georgia"/>
          <w:sz w:val="22"/>
          <w:szCs w:val="22"/>
        </w:rPr>
        <w:t>This post is subject to an enhanced DBS check</w:t>
      </w:r>
    </w:p>
    <w:p w14:paraId="576F268B" w14:textId="6BFA98C3" w:rsidR="699EB16D" w:rsidRPr="004E191F" w:rsidRDefault="699EB16D" w:rsidP="699EB16D">
      <w:pPr>
        <w:spacing w:line="276" w:lineRule="auto"/>
        <w:rPr>
          <w:rFonts w:ascii="Georgia" w:eastAsia="Georgia" w:hAnsi="Georgia" w:cs="Georgia"/>
          <w:sz w:val="22"/>
          <w:szCs w:val="22"/>
        </w:rPr>
      </w:pPr>
    </w:p>
    <w:p w14:paraId="7F4F14D1" w14:textId="77777777" w:rsidR="000C764F" w:rsidRPr="00E35F9B" w:rsidRDefault="000C764F" w:rsidP="000C764F">
      <w:pPr>
        <w:pStyle w:val="paragraph"/>
        <w:spacing w:before="0" w:beforeAutospacing="0" w:after="0" w:afterAutospacing="0"/>
        <w:textAlignment w:val="baseline"/>
        <w:rPr>
          <w:rStyle w:val="normaltextrun"/>
          <w:rFonts w:ascii="Georgia" w:hAnsi="Georgia" w:cs="Segoe UI"/>
          <w:i/>
          <w:iCs/>
          <w:color w:val="000000"/>
          <w:sz w:val="20"/>
          <w:szCs w:val="20"/>
        </w:rPr>
      </w:pPr>
      <w:r w:rsidRPr="00E35F9B">
        <w:rPr>
          <w:rStyle w:val="normaltextrun"/>
          <w:rFonts w:ascii="Georgia" w:hAnsi="Georgia" w:cs="Segoe UI"/>
          <w:i/>
          <w:iCs/>
          <w:color w:val="000000"/>
          <w:sz w:val="20"/>
          <w:szCs w:val="20"/>
        </w:rPr>
        <w:t>Ark is committed to safeguarding and promoting the welfare of children and young people in its academies. To meet this responsibility, its academies follow a rigorous selection process to discourage and screen out unsuitable applicants. </w:t>
      </w:r>
    </w:p>
    <w:p w14:paraId="17DE924F" w14:textId="77777777" w:rsidR="000C764F" w:rsidRPr="00E35F9B" w:rsidRDefault="000C764F" w:rsidP="000C764F">
      <w:pPr>
        <w:pStyle w:val="paragraph"/>
        <w:spacing w:before="0" w:beforeAutospacing="0" w:after="0" w:afterAutospacing="0"/>
        <w:textAlignment w:val="baseline"/>
        <w:rPr>
          <w:rFonts w:ascii="Georgia" w:hAnsi="Georgia" w:cs="Segoe UI"/>
          <w:color w:val="000000"/>
          <w:sz w:val="20"/>
          <w:szCs w:val="20"/>
        </w:rPr>
      </w:pPr>
      <w:r w:rsidRPr="00E35F9B">
        <w:rPr>
          <w:rStyle w:val="eop"/>
          <w:rFonts w:ascii="Georgia" w:hAnsi="Georgia" w:cs="Segoe UI"/>
          <w:color w:val="000000"/>
          <w:sz w:val="20"/>
          <w:szCs w:val="20"/>
        </w:rPr>
        <w:t> </w:t>
      </w:r>
    </w:p>
    <w:p w14:paraId="509FA841" w14:textId="77777777" w:rsidR="000C764F" w:rsidRPr="00E35F9B" w:rsidRDefault="000C764F" w:rsidP="000C764F">
      <w:pPr>
        <w:pStyle w:val="paragraph"/>
        <w:spacing w:before="0" w:beforeAutospacing="0" w:after="0" w:afterAutospacing="0"/>
        <w:ind w:right="270"/>
        <w:textAlignment w:val="baseline"/>
        <w:rPr>
          <w:rStyle w:val="eop"/>
          <w:rFonts w:ascii="Georgia" w:hAnsi="Georgia" w:cs="Segoe UI"/>
          <w:sz w:val="20"/>
          <w:szCs w:val="20"/>
        </w:rPr>
      </w:pPr>
      <w:r w:rsidRPr="00E35F9B">
        <w:rPr>
          <w:rStyle w:val="normaltextrun"/>
          <w:rFonts w:ascii="Georgia" w:hAnsi="Georgia" w:cs="Segoe UI"/>
          <w:i/>
          <w:iCs/>
          <w:sz w:val="20"/>
          <w:szCs w:val="20"/>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8" w:tgtFrame="_blank" w:history="1">
        <w:r w:rsidRPr="00E35F9B">
          <w:rPr>
            <w:rStyle w:val="normaltextrun"/>
            <w:rFonts w:ascii="Georgia" w:hAnsi="Georgia" w:cs="Segoe UI"/>
            <w:i/>
            <w:iCs/>
            <w:color w:val="0563C1"/>
            <w:sz w:val="20"/>
            <w:szCs w:val="20"/>
            <w:u w:val="single"/>
          </w:rPr>
          <w:t>link</w:t>
        </w:r>
      </w:hyperlink>
      <w:r w:rsidRPr="00E35F9B">
        <w:rPr>
          <w:rStyle w:val="normaltextrun"/>
          <w:rFonts w:ascii="Georgia" w:hAnsi="Georgia" w:cs="Segoe UI"/>
          <w:i/>
          <w:iCs/>
          <w:sz w:val="20"/>
          <w:szCs w:val="20"/>
        </w:rPr>
        <w:t>.</w:t>
      </w:r>
      <w:r w:rsidRPr="00E35F9B">
        <w:rPr>
          <w:rStyle w:val="eop"/>
          <w:rFonts w:ascii="Georgia" w:hAnsi="Georgia" w:cs="Segoe UI"/>
          <w:sz w:val="20"/>
          <w:szCs w:val="20"/>
        </w:rPr>
        <w:t> </w:t>
      </w:r>
    </w:p>
    <w:p w14:paraId="1806B15D" w14:textId="77777777" w:rsidR="000C764F" w:rsidRPr="001F6110" w:rsidRDefault="000C764F" w:rsidP="000C764F">
      <w:pPr>
        <w:pStyle w:val="paragraph"/>
        <w:spacing w:before="0" w:beforeAutospacing="0" w:after="0" w:afterAutospacing="0"/>
        <w:ind w:right="270"/>
        <w:textAlignment w:val="baseline"/>
        <w:rPr>
          <w:rStyle w:val="eop"/>
          <w:rFonts w:ascii="Georgia" w:hAnsi="Georgia" w:cs="Segoe UI"/>
          <w:i/>
          <w:iCs/>
          <w:sz w:val="20"/>
          <w:szCs w:val="20"/>
        </w:rPr>
      </w:pPr>
    </w:p>
    <w:p w14:paraId="53CEF7E7" w14:textId="77777777" w:rsidR="000C764F" w:rsidRPr="001F222D" w:rsidRDefault="000C764F" w:rsidP="000C764F">
      <w:pPr>
        <w:pStyle w:val="NoSpacing"/>
        <w:rPr>
          <w:sz w:val="20"/>
          <w:szCs w:val="20"/>
        </w:rPr>
      </w:pPr>
      <w:r w:rsidRPr="001F6110">
        <w:rPr>
          <w:rStyle w:val="eop"/>
          <w:rFonts w:ascii="Georgia" w:hAnsi="Georgia" w:cs="Segoe UI"/>
          <w:i/>
          <w:iCs/>
          <w:sz w:val="20"/>
          <w:szCs w:val="20"/>
        </w:rPr>
        <w:lastRenderedPageBreak/>
        <w:t xml:space="preserve">We aim to build a diverse and inclusive organisation where everyone – staff and students – can do their best work and achieve their full potential. We want to reflect and represent diverse </w:t>
      </w:r>
      <w:r w:rsidRPr="001F222D">
        <w:rPr>
          <w:rStyle w:val="eop"/>
          <w:rFonts w:ascii="Georgia" w:hAnsi="Georgia" w:cs="Segoe UI"/>
          <w:i/>
          <w:iCs/>
          <w:sz w:val="20"/>
          <w:szCs w:val="20"/>
        </w:rPr>
        <w:t>perspectives across our organisation because we know that doing so will make us stronger and more effective. To know more about Ark’s diversity and inclusion commitments, please click on this</w:t>
      </w:r>
      <w:r w:rsidRPr="001F222D">
        <w:rPr>
          <w:rStyle w:val="ui-provider"/>
          <w:rFonts w:ascii="Georgia" w:hAnsi="Georgia"/>
          <w:i/>
          <w:iCs/>
        </w:rPr>
        <w:t xml:space="preserve"> </w:t>
      </w:r>
      <w:hyperlink r:id="rId9" w:tgtFrame="_blank" w:tooltip="https://arkonline.org/sites/default/files/127/attachments/diversity%20and%20inclusion%20statement_0521.pdf" w:history="1">
        <w:r w:rsidRPr="001F222D">
          <w:rPr>
            <w:rStyle w:val="Hyperlink"/>
            <w:rFonts w:ascii="Georgia" w:hAnsi="Georgia"/>
            <w:i/>
            <w:iCs/>
            <w:sz w:val="20"/>
            <w:szCs w:val="20"/>
          </w:rPr>
          <w:t>link</w:t>
        </w:r>
      </w:hyperlink>
      <w:r w:rsidRPr="001F222D">
        <w:rPr>
          <w:rStyle w:val="ui-provider"/>
          <w:rFonts w:ascii="Georgia" w:hAnsi="Georgia"/>
          <w:i/>
          <w:iCs/>
        </w:rPr>
        <w:t>.</w:t>
      </w:r>
    </w:p>
    <w:p w14:paraId="46093ED2" w14:textId="77777777" w:rsidR="000C764F" w:rsidRPr="002D0750" w:rsidRDefault="000C764F" w:rsidP="000C764F">
      <w:pPr>
        <w:pStyle w:val="paragraph"/>
        <w:spacing w:before="0" w:beforeAutospacing="0" w:after="0" w:afterAutospacing="0"/>
        <w:ind w:right="270"/>
        <w:textAlignment w:val="baseline"/>
        <w:rPr>
          <w:rFonts w:ascii="Georgia" w:hAnsi="Georgia" w:cs="Segoe UI"/>
          <w:sz w:val="22"/>
          <w:szCs w:val="22"/>
        </w:rPr>
      </w:pPr>
    </w:p>
    <w:p w14:paraId="0E27B00A" w14:textId="77777777" w:rsidR="009E049B" w:rsidRPr="004E191F" w:rsidRDefault="009E049B" w:rsidP="000C764F">
      <w:pPr>
        <w:jc w:val="both"/>
        <w:rPr>
          <w:rFonts w:ascii="Georgia" w:eastAsia="Georgia" w:hAnsi="Georgia" w:cs="Georgia"/>
          <w:sz w:val="22"/>
          <w:szCs w:val="22"/>
        </w:rPr>
      </w:pPr>
    </w:p>
    <w:sectPr w:rsidR="009E049B" w:rsidRPr="004E191F" w:rsidSect="00754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83167"/>
    <w:multiLevelType w:val="hybridMultilevel"/>
    <w:tmpl w:val="DB083C64"/>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37200ED4"/>
    <w:multiLevelType w:val="hybridMultilevel"/>
    <w:tmpl w:val="0EF65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0227280">
    <w:abstractNumId w:val="0"/>
  </w:num>
  <w:num w:numId="2" w16cid:durableId="1738092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442"/>
    <w:rsid w:val="00001C7A"/>
    <w:rsid w:val="00057442"/>
    <w:rsid w:val="00090107"/>
    <w:rsid w:val="000C764F"/>
    <w:rsid w:val="001233BC"/>
    <w:rsid w:val="00142B76"/>
    <w:rsid w:val="00153BB1"/>
    <w:rsid w:val="001B1277"/>
    <w:rsid w:val="00202651"/>
    <w:rsid w:val="002430AD"/>
    <w:rsid w:val="00271B4C"/>
    <w:rsid w:val="002A42B3"/>
    <w:rsid w:val="003F0B11"/>
    <w:rsid w:val="004C19C4"/>
    <w:rsid w:val="004E191F"/>
    <w:rsid w:val="004F0069"/>
    <w:rsid w:val="006057F9"/>
    <w:rsid w:val="00773E05"/>
    <w:rsid w:val="00814C06"/>
    <w:rsid w:val="009E049B"/>
    <w:rsid w:val="00A76C45"/>
    <w:rsid w:val="00A82E4D"/>
    <w:rsid w:val="00AB0C54"/>
    <w:rsid w:val="00AC589B"/>
    <w:rsid w:val="00AE6E2B"/>
    <w:rsid w:val="00B10368"/>
    <w:rsid w:val="00B44DE4"/>
    <w:rsid w:val="00B61E66"/>
    <w:rsid w:val="00BF5A28"/>
    <w:rsid w:val="00C1227A"/>
    <w:rsid w:val="00C907EA"/>
    <w:rsid w:val="00D85A29"/>
    <w:rsid w:val="00E20CAB"/>
    <w:rsid w:val="00EB0050"/>
    <w:rsid w:val="09186A0B"/>
    <w:rsid w:val="0B6526AD"/>
    <w:rsid w:val="0BEC6123"/>
    <w:rsid w:val="1F421335"/>
    <w:rsid w:val="2279B3F7"/>
    <w:rsid w:val="269D2A26"/>
    <w:rsid w:val="277E8A7F"/>
    <w:rsid w:val="29C5F772"/>
    <w:rsid w:val="2CF3434D"/>
    <w:rsid w:val="2E8F13AE"/>
    <w:rsid w:val="302AE40F"/>
    <w:rsid w:val="37C44632"/>
    <w:rsid w:val="3832BC79"/>
    <w:rsid w:val="4134CACC"/>
    <w:rsid w:val="447175DF"/>
    <w:rsid w:val="4F78A091"/>
    <w:rsid w:val="4F9DE35E"/>
    <w:rsid w:val="5055E91B"/>
    <w:rsid w:val="5885003B"/>
    <w:rsid w:val="6770B179"/>
    <w:rsid w:val="686ADCA3"/>
    <w:rsid w:val="699EB16D"/>
    <w:rsid w:val="6A056EA4"/>
    <w:rsid w:val="6CD613F7"/>
    <w:rsid w:val="70A4C588"/>
    <w:rsid w:val="71B1B0D8"/>
    <w:rsid w:val="74E9519A"/>
    <w:rsid w:val="798DD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715D"/>
  <w15:chartTrackingRefBased/>
  <w15:docId w15:val="{FF8DC3F4-4833-40F6-A9DB-354548E2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44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7442"/>
    <w:pPr>
      <w:ind w:left="720"/>
      <w:contextualSpacing/>
    </w:pPr>
    <w:rPr>
      <w:rFonts w:ascii="Calibri" w:eastAsia="Calibri" w:hAnsi="Calibri"/>
      <w:sz w:val="22"/>
      <w:szCs w:val="22"/>
      <w:lang w:val="en-GB"/>
    </w:rPr>
  </w:style>
  <w:style w:type="character" w:styleId="Hyperlink">
    <w:name w:val="Hyperlink"/>
    <w:uiPriority w:val="99"/>
    <w:unhideWhenUsed/>
    <w:rsid w:val="00057442"/>
    <w:rPr>
      <w:color w:val="0000FF"/>
      <w:u w:val="single"/>
    </w:rPr>
  </w:style>
  <w:style w:type="paragraph" w:styleId="NoSpacing">
    <w:name w:val="No Spacing"/>
    <w:uiPriority w:val="1"/>
    <w:qFormat/>
    <w:rsid w:val="000C764F"/>
    <w:pPr>
      <w:spacing w:after="0" w:line="240" w:lineRule="auto"/>
    </w:pPr>
    <w:rPr>
      <w:rFonts w:ascii="Calibri" w:eastAsia="Calibri" w:hAnsi="Calibri" w:cs="Times New Roman"/>
    </w:rPr>
  </w:style>
  <w:style w:type="paragraph" w:customStyle="1" w:styleId="paragraph">
    <w:name w:val="paragraph"/>
    <w:basedOn w:val="Normal"/>
    <w:rsid w:val="000C764F"/>
    <w:pPr>
      <w:spacing w:before="100" w:beforeAutospacing="1" w:after="100" w:afterAutospacing="1"/>
    </w:pPr>
    <w:rPr>
      <w:lang w:val="en-GB" w:eastAsia="en-GB"/>
    </w:rPr>
  </w:style>
  <w:style w:type="character" w:customStyle="1" w:styleId="eop">
    <w:name w:val="eop"/>
    <w:basedOn w:val="DefaultParagraphFont"/>
    <w:rsid w:val="000C764F"/>
  </w:style>
  <w:style w:type="character" w:customStyle="1" w:styleId="normaltextrun">
    <w:name w:val="normaltextrun"/>
    <w:basedOn w:val="DefaultParagraphFont"/>
    <w:rsid w:val="000C764F"/>
  </w:style>
  <w:style w:type="character" w:customStyle="1" w:styleId="ui-provider">
    <w:name w:val="ui-provider"/>
    <w:basedOn w:val="DefaultParagraphFont"/>
    <w:rsid w:val="000C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kschools.sharepoint.com/:b:/g/ArkNetCentral/hr/EcXQDSjo9UpCpgk8lDWMN0sBVG6GBUTVWVXp9c5KkW-tog?e=bfdl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konline.org/our-approach/diversity-and-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07F504F8EE8444B539BC0B2D37670C" ma:contentTypeVersion="13" ma:contentTypeDescription="Create a new document." ma:contentTypeScope="" ma:versionID="0973313b395e7b72394320403ca73ce7">
  <xsd:schema xmlns:xsd="http://www.w3.org/2001/XMLSchema" xmlns:xs="http://www.w3.org/2001/XMLSchema" xmlns:p="http://schemas.microsoft.com/office/2006/metadata/properties" xmlns:ns3="17c3c381-b736-4813-a88b-934b65a8d38e" xmlns:ns4="366de508-6a1f-4457-8889-dbdf4b827aaf" targetNamespace="http://schemas.microsoft.com/office/2006/metadata/properties" ma:root="true" ma:fieldsID="a2201fbe4833ea972acee8a643e76190" ns3:_="" ns4:_="">
    <xsd:import namespace="17c3c381-b736-4813-a88b-934b65a8d38e"/>
    <xsd:import namespace="366de508-6a1f-4457-8889-dbdf4b827a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3c381-b736-4813-a88b-934b65a8d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6de508-6a1f-4457-8889-dbdf4b827a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2B74A-2252-42F3-B3A0-97FBCD08BC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FDA444-CCCD-45A5-9ED2-27A7F0FDD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3c381-b736-4813-a88b-934b65a8d38e"/>
    <ds:schemaRef ds:uri="366de508-6a1f-4457-8889-dbdf4b827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A50FC-CBC1-49C7-9475-29FA684745EB}">
  <ds:schemaRefs>
    <ds:schemaRef ds:uri="http://schemas.microsoft.com/sharepoint/v3/contenttype/forms"/>
  </ds:schemaRefs>
</ds:datastoreItem>
</file>

<file path=docMetadata/LabelInfo.xml><?xml version="1.0" encoding="utf-8"?>
<clbl:labelList xmlns:clbl="http://schemas.microsoft.com/office/2020/mipLabelMetadata">
  <clbl:label id="{00cb1474-a534-468d-829f-636ece32c24c}" enabled="0" method="" siteId="{00cb1474-a534-468d-829f-636ece32c24c}"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Rickard</dc:creator>
  <cp:keywords/>
  <dc:description/>
  <cp:lastModifiedBy>Julie Rickard</cp:lastModifiedBy>
  <cp:revision>7</cp:revision>
  <dcterms:created xsi:type="dcterms:W3CDTF">2025-07-04T12:20:00Z</dcterms:created>
  <dcterms:modified xsi:type="dcterms:W3CDTF">2025-07-04T12:29:00Z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0x0101006C07F504F8EE8444B539BC0B2D37670C</vt:lpwstr>
  </property>
</Properties>
</file>