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Arial" w:hAnsi="Arial" w:eastAsia="Arial" w:cs="Arial"/>
          <w:b/>
          <w:bCs/>
          <w:color w:val="00A2CA"/>
          <w:sz w:val="28"/>
          <w:szCs w:val="28"/>
          <w:lang w:val="en-GB" w:eastAsia="en-GB" w:bidi="en-GB"/>
        </w:rPr>
      </w:pPr>
      <w:r>
        <w:rPr>
          <w:rFonts w:ascii="Arial" w:hAnsi="Arial" w:eastAsia="Arial" w:cs="Arial"/>
          <w:b/>
          <w:bCs/>
          <w:color w:val="00A2CA"/>
          <w:sz w:val="28"/>
          <w:szCs w:val="28"/>
          <w:lang w:val="en-GB" w:eastAsia="en-GB" w:bidi="en-GB"/>
        </w:rPr>
        <w:t xml:space="preserve">Job Description: Financial Controller</w:t>
      </w:r>
    </w:p>
    <w:p>
      <w:pPr>
        <w:pStyle w:val="Normal"/>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jc w:val="both"/>
        <w:rPr>
          <w:rFonts w:ascii="Arial" w:hAnsi="Arial" w:eastAsia="Arial" w:cs="Arial"/>
          <w:b/>
          <w:bCs/>
          <w:lang w:val="en-GB" w:eastAsia="en-GB" w:bidi="en-GB"/>
        </w:rPr>
      </w:pPr>
    </w:p>
    <w:p>
      <w:pPr>
        <w:pStyle w:val="Normal"/>
        <w:tabs>
          <w:tab w:val="left" w:pos="226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268" w:hanging="2268"/>
        <w:jc w:val="both"/>
        <w:rPr>
          <w:rFonts w:ascii="Arial" w:hAnsi="Arial" w:eastAsia="Arial" w:cs="Arial"/>
          <w:b/>
          <w:bCs/>
          <w:lang w:val="en-GB" w:eastAsia="en-GB" w:bidi="en-GB"/>
        </w:rPr>
      </w:pPr>
      <w:r>
        <w:rPr>
          <w:rFonts w:ascii="Arial" w:hAnsi="Arial" w:eastAsia="Arial" w:cs="Arial"/>
          <w:b/>
          <w:bCs/>
          <w:lang w:val="en-GB" w:eastAsia="en-GB" w:bidi="en-GB"/>
        </w:rPr>
        <w:t xml:space="preserve">Reporting to:         </w:t>
      </w:r>
      <w:r>
        <w:rPr>
          <w:rFonts w:ascii="Arial" w:hAnsi="Arial" w:eastAsia="Arial" w:cs="Arial"/>
          <w:lang w:val="en-GB" w:eastAsia="en-GB" w:bidi="en-GB"/>
        </w:rPr>
        <w:t xml:space="preserve">Operations Director – Ark Start</w:t>
      </w:r>
      <w:r>
        <w:rPr>
          <w:rFonts w:ascii="Arial" w:hAnsi="Arial" w:eastAsia="Arial" w:cs="Arial"/>
          <w:b/>
          <w:bCs/>
          <w:lang w:val="en-GB" w:eastAsia="en-GB" w:bidi="en-GB"/>
        </w:rPr>
        <w:t xml:space="preserve"> </w:t>
      </w:r>
    </w:p>
    <w:p>
      <w:pPr>
        <w:pStyle w:val="Normal"/>
        <w:tabs>
          <w:tab w:val="left" w:pos="226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268" w:hanging="2268"/>
        <w:jc w:val="both"/>
        <w:rPr>
          <w:rFonts w:ascii="Arial" w:hAnsi="Arial" w:eastAsia="Arial" w:cs="Arial"/>
          <w:b/>
          <w:bCs/>
          <w:lang w:val="en-GB" w:eastAsia="en-GB" w:bidi="en-GB"/>
        </w:rPr>
      </w:pPr>
      <w:r>
        <w:rPr>
          <w:rFonts w:ascii="Arial" w:hAnsi="Arial" w:eastAsia="Arial" w:cs="Arial"/>
          <w:b/>
          <w:bCs/>
          <w:lang w:val="en-GB" w:eastAsia="en-GB" w:bidi="en-GB"/>
        </w:rPr>
        <w:t xml:space="preserve">Location:                  </w:t>
      </w:r>
      <w:r>
        <w:rPr>
          <w:rFonts w:ascii="Arial" w:hAnsi="Arial" w:eastAsia="Arial" w:cs="Arial"/>
          <w:lang w:val="en-GB" w:eastAsia="en-GB" w:bidi="en-GB"/>
        </w:rPr>
        <w:t xml:space="preserve">Ark Central (White City) with occasional visits to nursery sites</w:t>
      </w:r>
    </w:p>
    <w:p>
      <w:pPr>
        <w:pStyle w:val="Normal"/>
        <w:tabs>
          <w:tab w:val="left" w:pos="226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268" w:hanging="2268"/>
        <w:jc w:val="both"/>
        <w:rPr>
          <w:rFonts w:ascii="Arial" w:hAnsi="Arial" w:eastAsia="Arial" w:cs="Arial"/>
          <w:b/>
          <w:bCs/>
          <w:lang w:val="en-GB" w:eastAsia="en-GB" w:bidi="en-GB"/>
        </w:rPr>
      </w:pPr>
      <w:r>
        <w:rPr>
          <w:rFonts w:ascii="Arial" w:hAnsi="Arial" w:eastAsia="Arial" w:cs="Arial"/>
          <w:b/>
          <w:bCs/>
          <w:lang w:val="en-GB" w:eastAsia="en-GB" w:bidi="en-GB"/>
        </w:rPr>
        <w:t xml:space="preserve">Contract:                  </w:t>
      </w:r>
      <w:r>
        <w:rPr>
          <w:rFonts w:ascii="Arial" w:hAnsi="Arial" w:eastAsia="Arial" w:cs="Arial"/>
          <w:lang w:val="en-GB" w:eastAsia="en-GB" w:bidi="en-GB"/>
        </w:rPr>
        <w:t xml:space="preserve">Permanent</w:t>
      </w:r>
    </w:p>
    <w:p>
      <w:pPr>
        <w:pStyle w:val="Normal"/>
        <w:tabs>
          <w:tab w:val="left" w:pos="226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268" w:hanging="2268"/>
        <w:jc w:val="both"/>
        <w:rPr>
          <w:rFonts w:ascii="Arial" w:hAnsi="Arial" w:eastAsia="Arial" w:cs="Arial"/>
          <w:b/>
          <w:bCs/>
          <w:lang w:val="en-GB" w:eastAsia="en-GB" w:bidi="en-GB"/>
        </w:rPr>
      </w:pPr>
      <w:r>
        <w:rPr>
          <w:rFonts w:ascii="Arial" w:hAnsi="Arial" w:eastAsia="Arial" w:cs="Arial"/>
          <w:b/>
          <w:bCs/>
          <w:lang w:val="en-GB" w:eastAsia="en-GB" w:bidi="en-GB"/>
        </w:rPr>
        <w:t xml:space="preserve">Pattern:                    </w:t>
      </w:r>
      <w:r>
        <w:rPr>
          <w:rFonts w:ascii="Arial" w:hAnsi="Arial" w:eastAsia="Arial" w:cs="Arial"/>
          <w:lang w:val="en-GB" w:eastAsia="en-GB" w:bidi="en-GB"/>
        </w:rPr>
        <w:t xml:space="preserve">All year round,</w:t>
      </w:r>
      <w:r>
        <w:rPr>
          <w:rFonts w:ascii="Arial" w:hAnsi="Arial" w:eastAsia="Arial" w:cs="Arial"/>
          <w:b/>
          <w:bCs/>
          <w:lang w:val="en-GB" w:eastAsia="en-GB" w:bidi="en-GB"/>
        </w:rPr>
        <w:t xml:space="preserve"> </w:t>
      </w:r>
      <w:r>
        <w:rPr>
          <w:rFonts w:ascii="Arial" w:hAnsi="Arial" w:eastAsia="Arial" w:cs="Arial"/>
          <w:lang w:val="en-GB" w:eastAsia="en-GB" w:bidi="en-GB"/>
        </w:rPr>
        <w:t xml:space="preserve">full time </w:t>
      </w:r>
    </w:p>
    <w:p>
      <w:pPr>
        <w:pStyle w:val="Normal"/>
        <w:tabs>
          <w:tab w:val="left" w:pos="226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268" w:hanging="2268"/>
        <w:jc w:val="both"/>
        <w:rPr>
          <w:rFonts w:ascii="Arial" w:hAnsi="Arial" w:eastAsia="Arial" w:cs="Arial"/>
          <w:color w:val="000000"/>
          <w:lang w:val="en-GB" w:eastAsia="en-GB" w:bidi="en-GB"/>
        </w:rPr>
      </w:pPr>
      <w:r>
        <w:rPr>
          <w:rFonts w:ascii="Arial" w:hAnsi="Arial" w:eastAsia="Arial" w:cs="Arial"/>
          <w:b/>
          <w:bCs/>
          <w:lang w:val="en-GB" w:eastAsia="en-GB" w:bidi="en-GB"/>
        </w:rPr>
        <w:t xml:space="preserve">Salary:</w:t>
      </w:r>
      <w:r>
        <w:rPr>
          <w:rFonts w:ascii="Arial" w:hAnsi="Arial" w:eastAsia="Arial" w:cs="Arial"/>
          <w:b/>
          <w:bCs/>
          <w:color w:val="000000"/>
          <w:lang w:val="en-GB" w:eastAsia="en-GB" w:bidi="en-GB"/>
        </w:rPr>
        <w:t xml:space="preserve">                       </w:t>
      </w:r>
      <w:r>
        <w:rPr>
          <w:rFonts w:ascii="Arial" w:hAnsi="Arial" w:eastAsia="Arial" w:cs="Arial"/>
          <w:color w:val="000000"/>
          <w:lang w:val="en-GB" w:eastAsia="en-GB" w:bidi="en-GB"/>
        </w:rPr>
        <w:t xml:space="preserve">from £60k per annum (dependent on skills and experience)</w:t>
      </w:r>
    </w:p>
    <w:p>
      <w:pPr>
        <w:pStyle w:val="Normal"/>
        <w:tabs>
          <w:tab w:val="left" w:pos="2268"/>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268" w:hanging="2268"/>
        <w:jc w:val="both"/>
        <w:rPr>
          <w:rFonts w:ascii="Arial" w:hAnsi="Arial" w:eastAsia="Arial" w:cs="Arial"/>
          <w:color w:val="000000"/>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jc w:val="both"/>
        <w:rPr>
          <w:rFonts w:ascii="Arial" w:hAnsi="Arial" w:eastAsia="Arial" w:cs="Arial"/>
          <w:color w:val="00A2CA"/>
          <w:sz w:val="24"/>
          <w:szCs w:val="24"/>
          <w:lang w:val="en-GB" w:eastAsia="en-GB" w:bidi="en-GB"/>
        </w:rPr>
      </w:pPr>
      <w:r>
        <w:rPr>
          <w:rFonts w:ascii="Arial" w:hAnsi="Arial" w:eastAsia="Arial" w:cs="Arial"/>
          <w:color w:val="00A2CA"/>
          <w:sz w:val="24"/>
          <w:szCs w:val="24"/>
          <w:lang w:val="en-GB" w:eastAsia="en-GB" w:bidi="en-GB"/>
        </w:rPr>
        <w:t xml:space="preserve">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Ark Start is looking to recruit a Financial Controller to manage the centralised finance function for Ark Start. We currently have seven nurseries in London, expanding significantly in both London and West Yorkshire next year and are becoming a separate legal entity (wholly owned by the Ark charity) for September 2027.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 the Financial Controller, you will be responsible for ensuring an efficient and effective finance function for Ark Start including management of the finance team, all operational and month end processes and management/ statutory reporting. A large part of the role will involve reviewing/ setting up processes and systems, and developing the team, to prepare for expansion.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lang w:val="en-GB" w:eastAsia="en-GB" w:bidi="en-GB"/>
        </w:rPr>
      </w:pPr>
      <w:r>
        <w:rPr>
          <w:rFonts w:ascii="Arial" w:hAnsi="Arial" w:eastAsia="Arial" w:cs="Arial"/>
          <w:lang w:val="en-GB" w:eastAsia="en-GB" w:bidi="en-GB"/>
        </w:rPr>
        <w:t xml:space="preserve">We are looking for a passionate, hard-working and extremely organised individual who is excited by growth and change and wants to be part of this dynamic new venture. This role would suit a finance professional who wants responsibility across all finance areas for this growing start-up but with a focus on statutory reporting, treasury management, controls and compliance.</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jc w:val="both"/>
        <w:rPr>
          <w:rFonts w:ascii="Arial" w:hAnsi="Arial" w:eastAsia="Arial" w:cs="Arial"/>
          <w:color w:val="00A2CA"/>
          <w:sz w:val="24"/>
          <w:szCs w:val="24"/>
          <w:lang w:val="en-GB" w:eastAsia="en-GB" w:bidi="en-GB"/>
        </w:rPr>
      </w:pPr>
      <w:r>
        <w:rPr>
          <w:rFonts w:ascii="Arial" w:hAnsi="Arial" w:eastAsia="Arial" w:cs="Arial"/>
          <w:color w:val="00A2CA"/>
          <w:sz w:val="24"/>
          <w:szCs w:val="24"/>
          <w:lang w:val="en-GB" w:eastAsia="en-GB" w:bidi="en-GB"/>
        </w:rPr>
        <w:t xml:space="preserve">Key Responsibilities</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jc w:val="both"/>
        <w:rPr>
          <w:rFonts w:ascii="Arial" w:hAnsi="Arial" w:eastAsia="Arial" w:cs="Arial"/>
          <w:color w:val="auto"/>
          <w:sz w:val="22"/>
          <w:szCs w:val="22"/>
          <w:lang w:val="en-GB" w:eastAsia="en-GB" w:bidi="en-GB"/>
        </w:rPr>
      </w:pPr>
      <w:r>
        <w:rPr>
          <w:rFonts w:ascii="Arial" w:hAnsi="Arial" w:eastAsia="Arial" w:cs="Arial"/>
          <w:color w:val="auto"/>
          <w:sz w:val="22"/>
          <w:szCs w:val="22"/>
          <w:lang w:val="en-GB" w:eastAsia="en-GB" w:bidi="en-GB"/>
        </w:rPr>
        <w:t xml:space="preserve">Systems and Processes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57" w:lineRule="auto"/>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Work with the Ark team to ensure that the accounting system is set-up as required for Ark Start.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57" w:lineRule="auto"/>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Responsible for the financial set-up of our MIS (including integration with the finance system) and banking administration.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57" w:lineRule="auto"/>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Maintain, and ensure compliance with, Ark Start financial policies, including scheme of delegation.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57" w:lineRule="auto"/>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Manage procurement processes, ensuring compliance, timely payments and supplier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57" w:lineRule="auto"/>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Ensure that the procurement process is followed by all staff, with the finance team ensuring value for money and ordering on behalf of the Ark Start nurseries.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57" w:lineRule="auto"/>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Lead on finance elements within project plans for acquisition of new nurseries.</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jc w:val="both"/>
        <w:rPr>
          <w:rFonts w:ascii="Arial" w:hAnsi="Arial" w:eastAsia="Arial" w:cs="Arial"/>
          <w:color w:val="auto"/>
          <w:sz w:val="22"/>
          <w:szCs w:val="22"/>
          <w:lang w:val="en-GB" w:eastAsia="en-GB" w:bidi="en-GB"/>
        </w:rPr>
      </w:pPr>
      <w:r>
        <w:rPr>
          <w:rFonts w:ascii="Arial" w:hAnsi="Arial" w:eastAsia="Arial" w:cs="Arial"/>
          <w:color w:val="auto"/>
          <w:sz w:val="22"/>
          <w:szCs w:val="22"/>
          <w:lang w:val="en-GB" w:eastAsia="en-GB" w:bidi="en-GB"/>
        </w:rPr>
        <w:t xml:space="preserve">Reporting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Complete and sign-off all month end reconciliations and prepare quarterly pack for SLT review, in line with Ark procedures.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Manage monthly cashflow reporting to ensure Ark Start maintains positive working capital and maximizes interest through effective treasury management.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Manage the fixed asset register, allocation of reserves for capital spend and ensure all related accounting is accurate and in line with policy.</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Manage payroll processing, including pension and NI reconciliations and payments.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Review and sign-off VAT returns for quarterly submission.</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Prepare management accounts monthly, with oversight for SLT, and detailed breakdowns for nurseries, to support decision-making.</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Manage the audit process to ensure accurate and timely statutory accounts, audit files and notes and follow up on all audit recommendations.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Work with the Corporate Governance team to ensure all returns for Ark Start are submitted as required (for companies’ house, charities commission and Ofsted)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lang w:val="en-US" w:eastAsia="en-US" w:bidi="en-US"/>
        </w:rPr>
      </w:pPr>
      <w:r>
        <w:rPr>
          <w:rFonts w:ascii="Arial" w:hAnsi="Arial" w:eastAsia="Arial" w:cs="Arial"/>
          <w:sz w:val="22"/>
          <w:szCs w:val="22"/>
          <w:lang w:val="en-US" w:eastAsia="en-US" w:bidi="en-US"/>
        </w:rPr>
        <w:t xml:space="preserve">Support Ark Finance with annual consolidation for group accounts and audit.</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Ensure income is maximized and all available funding realized.</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Monitor and report on grants and loans for regular fundraising and donor reports.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Prepare adhoc reporting for analysis and inclusion in Board reports.</w:t>
      </w:r>
    </w:p>
    <w:p>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Manage Ark Start apprentice levy funding and reporting.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7"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7" w:lineRule="auto"/>
        <w:jc w:val="both"/>
        <w:rPr>
          <w:rFonts w:ascii="Arial" w:hAnsi="Arial" w:eastAsia="Arial" w:cs="Arial"/>
          <w:lang w:val="en-GB" w:eastAsia="en-GB" w:bidi="en-GB"/>
        </w:rPr>
      </w:pPr>
      <w:r>
        <w:rPr>
          <w:rFonts w:ascii="Arial" w:hAnsi="Arial" w:eastAsia="Arial" w:cs="Arial"/>
          <w:lang w:val="en-US" w:eastAsia="en-US" w:bidi="en-US"/>
        </w:rPr>
        <w:t xml:space="preserve">This job description is not an exhaustive list, and you will be expected to carry out any other reasonable tasks as directed by your line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color w:val="00A2CA"/>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color w:val="00A2CA"/>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color w:val="005165"/>
          <w:sz w:val="28"/>
          <w:szCs w:val="28"/>
          <w:lang w:val="en-GB" w:eastAsia="en-GB" w:bidi="en-GB"/>
        </w:rPr>
      </w:pPr>
      <w:r>
        <w:rPr>
          <w:rFonts w:ascii="Arial" w:hAnsi="Arial" w:eastAsia="Arial" w:cs="Arial"/>
          <w:b/>
          <w:bCs/>
          <w:color w:val="00A2CA"/>
          <w:sz w:val="28"/>
          <w:szCs w:val="28"/>
          <w:lang w:val="en-GB" w:eastAsia="en-GB" w:bidi="en-GB"/>
        </w:rPr>
        <w:t xml:space="preserve">Person Specification: </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Arial" w:hAnsi="Arial" w:eastAsia="Arial" w:cs="Arial"/>
          <w:color w:val="00A2CA"/>
          <w:sz w:val="22"/>
          <w:szCs w:val="22"/>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rFonts w:ascii="Arial" w:hAnsi="Arial" w:eastAsia="Arial" w:cs="Arial"/>
          <w:color w:val="00A2CA"/>
          <w:sz w:val="24"/>
          <w:szCs w:val="24"/>
          <w:lang w:val="en-GB" w:eastAsia="en-GB" w:bidi="en-GB"/>
        </w:rPr>
      </w:pPr>
      <w:r>
        <w:rPr>
          <w:rFonts w:ascii="Arial" w:hAnsi="Arial" w:eastAsia="Arial" w:cs="Arial"/>
          <w:color w:val="00A2CA"/>
          <w:sz w:val="24"/>
          <w:szCs w:val="24"/>
          <w:lang w:val="en-GB" w:eastAsia="en-GB" w:bidi="en-GB"/>
        </w:rPr>
        <w:t xml:space="preserve">Qualifications </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40" w:lineRule="auto"/>
        <w:ind w:left="360" w:right="13" w:hanging="360"/>
        <w:jc w:val="both"/>
        <w:rPr>
          <w:rFonts w:ascii="Arial" w:hAnsi="Arial" w:eastAsia="Arial" w:cs="Arial"/>
          <w:spacing w:val="1"/>
          <w:lang w:val="en-GB" w:eastAsia="en-GB" w:bidi="en-GB"/>
        </w:rPr>
      </w:pPr>
      <w:r>
        <w:rPr>
          <w:rFonts w:ascii="Arial" w:hAnsi="Arial" w:eastAsia="Arial" w:cs="Arial"/>
          <w:spacing w:val="1"/>
          <w:lang w:val="en-GB" w:eastAsia="en-GB" w:bidi="en-GB"/>
        </w:rPr>
        <w:t xml:space="preserve">Educated to degree level or equivalent</w:t>
      </w:r>
    </w:p>
    <w:p>
      <w:pPr>
        <w:pStyle w:val="Normal"/>
        <w:widowControl w:val="off"/>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40" w:lineRule="auto"/>
        <w:ind w:left="360" w:right="13" w:hanging="360"/>
        <w:jc w:val="both"/>
        <w:rPr>
          <w:rFonts w:ascii="Arial" w:hAnsi="Arial" w:eastAsia="Arial" w:cs="Arial"/>
          <w:spacing w:val="1"/>
          <w:lang w:val="en-GB" w:eastAsia="en-GB" w:bidi="en-GB"/>
        </w:rPr>
      </w:pPr>
      <w:r>
        <w:rPr>
          <w:rFonts w:ascii="Arial" w:hAnsi="Arial" w:eastAsia="Arial" w:cs="Arial"/>
          <w:spacing w:val="1"/>
          <w:lang w:val="en-GB" w:eastAsia="en-GB" w:bidi="en-GB"/>
        </w:rPr>
        <w:t xml:space="preserve">Professional accountancy qualification and record of Continued Professional Development</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13"/>
        <w:jc w:val="both"/>
        <w:rPr>
          <w:rFonts w:ascii="Arial" w:hAnsi="Arial" w:eastAsia="Arial" w:cs="Arial"/>
          <w:spacing w:val="1"/>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ascii="Arial" w:hAnsi="Arial" w:eastAsia="Arial" w:cs="Arial"/>
          <w:b w:val="off"/>
          <w:bCs w:val="off"/>
          <w:color w:val="005165"/>
          <w:sz w:val="24"/>
          <w:szCs w:val="24"/>
          <w:u w:val="single"/>
          <w:lang w:val="en-GB" w:eastAsia="en-GB" w:bidi="en-GB"/>
        </w:rPr>
      </w:pPr>
      <w:r>
        <w:rPr>
          <w:rFonts w:ascii="Arial" w:hAnsi="Arial" w:eastAsia="Arial" w:cs="Arial"/>
          <w:color w:val="00A2CA"/>
          <w:sz w:val="24"/>
          <w:szCs w:val="24"/>
          <w:lang w:val="en-GB" w:eastAsia="en-GB" w:bidi="en-GB"/>
        </w:rPr>
        <w:t xml:space="preserve">Knowledge, Skills and Experience </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Proven experience in building and managing effective teams, including staff training and development</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preparing statutory accounts and managing audit </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Excellent interpersonal, oral and written communication skills</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Excellent organisation and planning skills</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Good knowledge and experience of finance systems, processes and control</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Good knowledge and experience of working with spreadsheets and large amounts of data</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Experience of working in a complex, multi-site organisation (desirable)</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rPr>
          <w:rFonts w:ascii="Arial" w:hAnsi="Arial" w:eastAsia="Arial" w:cs="Arial"/>
          <w:color w:val="00A2CA"/>
          <w:sz w:val="24"/>
          <w:szCs w:val="24"/>
          <w:lang w:val="en-GB" w:eastAsia="en-GB" w:bidi="en-GB"/>
        </w:rPr>
      </w:pPr>
      <w:r>
        <w:rPr>
          <w:rFonts w:ascii="Arial" w:hAnsi="Arial" w:eastAsia="Arial" w:cs="Arial"/>
          <w:color w:val="00A2CA"/>
          <w:sz w:val="24"/>
          <w:szCs w:val="24"/>
          <w:lang w:val="en-GB" w:eastAsia="en-GB" w:bidi="en-GB"/>
        </w:rPr>
        <w:t xml:space="preserve">Behaviours and Values</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 commitment to the mission, vision and values of Ark Start</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Resilient and excited about working in a dynamic start-up where change and growth are core to success</w:t>
      </w:r>
    </w:p>
    <w:p>
      <w:pPr>
        <w:pStyle w:val="p5"/>
        <w:widowControl w:val="on"/>
        <w:numPr>
          <w:ilvl w:val="0"/>
          <w:numId w:val="1"/>
        </w:numPr>
        <w:tabs>
          <w:tab w:val="left" w:pos="36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s>
        <w:spacing w:after="72" w:line="276" w:lineRule="auto"/>
        <w:ind w:left="360" w:hanging="360"/>
        <w:jc w:val="both"/>
        <w:rPr>
          <w:rFonts w:ascii="Arial" w:hAnsi="Arial" w:eastAsia="Arial" w:cs="Arial"/>
          <w:lang w:val="en-GB" w:eastAsia="en-GB" w:bidi="en-GB"/>
        </w:rPr>
      </w:pPr>
      <w:r>
        <w:rPr>
          <w:rFonts w:ascii="Arial" w:hAnsi="Arial" w:eastAsia="Arial" w:cs="Arial"/>
          <w:sz w:val="22"/>
          <w:szCs w:val="22"/>
          <w:lang w:val="en-GB" w:eastAsia="en-GB" w:bidi="en-GB"/>
        </w:rPr>
        <w:t xml:space="preserve">Ability to work flexibly, both independently and as part of a team, with a minimum of 3 days in the office and other days in the office/ at nursery sites as required</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line="240" w:lineRule="auto"/>
        <w:rPr>
          <w:rFonts w:ascii="Arial" w:hAnsi="Arial" w:eastAsia="Arial" w:cs="Arial"/>
          <w:b w:val="off"/>
          <w:bCs w:val="off"/>
          <w:color w:val="00A2CA"/>
          <w:sz w:val="24"/>
          <w:szCs w:val="24"/>
          <w:u w:val="single"/>
          <w:lang w:val="en-GB" w:eastAsia="en-GB" w:bidi="en-GB"/>
        </w:rPr>
      </w:pPr>
      <w:r>
        <w:rPr>
          <w:rFonts w:ascii="Arial" w:hAnsi="Arial" w:eastAsia="Arial" w:cs="Arial"/>
          <w:color w:val="00A2CA"/>
          <w:sz w:val="24"/>
          <w:szCs w:val="24"/>
          <w:lang w:val="en-GB" w:eastAsia="en-GB" w:bidi="en-GB"/>
        </w:rPr>
        <w:t xml:space="preserve">Other</w:t>
      </w:r>
    </w:p>
    <w:p>
      <w:pPr>
        <w:pStyle w:val="NoSpacing"/>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line="276" w:lineRule="auto"/>
        <w:ind w:left="360" w:hanging="360"/>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Right to work in the UK</w:t>
      </w:r>
    </w:p>
    <w:p>
      <w:pPr>
        <w:pStyle w:val="NoSpacing"/>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lang w:val="en-GB" w:eastAsia="en-GB" w:bidi="en-GB"/>
        </w:rPr>
      </w:pPr>
      <w:r>
        <w:rPr>
          <w:rFonts w:ascii="Arial" w:hAnsi="Arial" w:eastAsia="Arial" w:cs="Arial"/>
          <w:lang w:val="en-GB" w:eastAsia="en-GB" w:bidi="en-GB"/>
        </w:rPr>
        <w:t xml:space="preserve">Commitment to equality of opportunity and the safeguarding and welfare of all children</w:t>
      </w:r>
    </w:p>
    <w:p>
      <w:pPr>
        <w:pStyle w:val="Normal"/>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2"/>
        <w:ind w:left="360" w:hanging="360"/>
        <w:jc w:val="both"/>
        <w:rPr>
          <w:rFonts w:ascii="Arial" w:hAnsi="Arial" w:eastAsia="Arial" w:cs="Arial"/>
          <w:lang w:val="en-GB" w:eastAsia="en-GB" w:bidi="en-GB"/>
        </w:rPr>
      </w:pPr>
      <w:r>
        <w:rPr>
          <w:rFonts w:ascii="Arial" w:hAnsi="Arial" w:eastAsia="Arial" w:cs="Arial"/>
          <w:lang w:val="en-GB" w:eastAsia="en-GB" w:bidi="en-GB"/>
        </w:rPr>
        <w:t xml:space="preserve">This post is subject to an enhanced Disclosure and Barring Service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i/>
          <w:i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i/>
          <w:iCs/>
          <w:lang w:val="en-GB" w:eastAsia="en-GB" w:bidi="en-GB"/>
        </w:rPr>
        <w:t xml:space="preserve">Ark is committed to safeguarding and promoting the welfare of children and young people in our schools and nurseries.  In order to meet this responsibility, we follow a rigorous selection process. This process is outlined </w:t>
      </w:r>
      <w:r>
        <w:rPr>
          <w:rStyle w:val="Hyperlink"/>
          <w:rFonts w:ascii="Arial" w:hAnsi="Arial" w:eastAsia="Arial" w:cs="Arial"/>
          <w:i/>
          <w:iCs/>
          <w:lang w:val="en-GB" w:eastAsia="en-GB" w:bidi="en-GB"/>
        </w:rPr>
        <w:fldChar w:fldCharType="begin"/>
      </w:r>
      <w:r>
        <w:rPr>
          <w:rStyle w:val="Hyperlink"/>
          <w:rFonts w:ascii="Arial" w:hAnsi="Arial" w:eastAsia="Arial" w:cs="Arial"/>
          <w:i/>
          <w:iCs/>
          <w:lang w:val="en-GB" w:eastAsia="en-GB" w:bidi="en-GB"/>
        </w:rPr>
        <w:instrText xml:space="preserve"> HYPERLINK "http://arkonline.org/sites/default/files/Ark_safe_recruitment.pdf" </w:instrText>
      </w:r>
      <w:r>
        <w:rPr>
          <w:rStyle w:val="Hyperlink"/>
          <w:rFonts w:ascii="Arial" w:hAnsi="Arial" w:eastAsia="Arial" w:cs="Arial"/>
          <w:i/>
          <w:iCs/>
          <w:lang w:val="en-GB" w:eastAsia="en-GB" w:bidi="en-GB"/>
        </w:rPr>
        <w:fldChar w:fldCharType="separate"/>
      </w:r>
      <w:r>
        <w:rPr>
          <w:rStyle w:val="Hyperlink"/>
          <w:rFonts w:ascii="Arial" w:hAnsi="Arial" w:eastAsia="Arial" w:cs="Arial"/>
          <w:i/>
          <w:iCs/>
          <w:lang w:val="en-GB" w:eastAsia="en-GB" w:bidi="en-GB"/>
        </w:rPr>
        <w:t xml:space="preserve">here</w:t>
      </w:r>
      <w:r>
        <w:rPr>
          <w:rFonts w:ascii="Arial" w:hAnsi="Arial" w:eastAsia="Arial" w:cs="Arial"/>
          <w:i/>
          <w:iCs/>
          <w:lang w:val="en-GB" w:eastAsia="en-GB" w:bidi="en-GB"/>
        </w:rPr>
        <w:fldChar w:fldCharType="end"/>
      </w:r>
      <w:r>
        <w:rPr>
          <w:rFonts w:ascii="Arial" w:hAnsi="Arial" w:eastAsia="Arial" w:cs="Arial"/>
          <w:i/>
          <w:iCs/>
          <w:lang w:val="en-GB" w:eastAsia="en-GB" w:bidi="en-GB"/>
        </w:rPr>
        <w:t xml:space="preserve">, but can be provided in more detail if requested. All successful candidates will be subject to an enhanced Disclosure and Barring Service check</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sectPr>
      <w:footerReference w:type="default" r:id="rId00010"/>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 w:name="Garamond">
    <w:charset w:val="00"/>
    <w:family w:val="roman"/>
    <w:pitch w:val="variable"/>
  </w:font>
  <w:font w:name="Segoe UI">
    <w:panose1 w:val="020B0502040204020203"/>
    <w:charset w:val="00"/>
    <w:family w:val="swiss"/>
    <w:pitch w:val="variable"/>
    <w:sig w:usb0="E4002EFF" w:usb1="C000E47F" w:usb2="00000009" w:usb3="00000000" w:csb0="200001FF" w:csb1="00000000"/>
  </w:font>
  <w:font w:name="Constantia">
    <w:panose1 w:val="02030602050306030303"/>
    <w:charset w:val="00"/>
    <w:family w:val="roman"/>
    <w:pitch w:val="variable"/>
    <w:sig w:usb0="A00002EF" w:usb1="4000204B" w:usb2="00000000" w:usb3="00000000" w:csb0="200001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drawing>
        <wp:anchor distT="0" distB="0" distL="114300" distR="114300" simplePos="0" relativeHeight="251662336" behindDoc="0" locked="0" layoutInCell="1" hidden="0" allowOverlap="1">
          <wp:simplePos x="0" y="0"/>
          <wp:positionH relativeFrom="column">
            <wp:posOffset>5168265</wp:posOffset>
          </wp:positionH>
          <wp:positionV relativeFrom="paragraph">
            <wp:posOffset>0</wp:posOffset>
          </wp:positionV>
          <wp:extent cx="1264920" cy="845820"/>
          <wp:wrapSquare wrapText="bothSides"/>
          <wp:docPr id="1" name="Picture 4"/>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264920" cy="84582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5168265</wp:posOffset>
          </wp:positionH>
          <wp:positionV relativeFrom="paragraph">
            <wp:posOffset>0</wp:posOffset>
          </wp:positionV>
          <wp:extent cx="1264920" cy="845820"/>
          <wp:wrapSquare wrapText="bothSides"/>
          <wp:docPr id="2" name="Picture 103784749"/>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264920" cy="845820"/>
                  </a:xfrm>
                  <a:prstGeom prst="rect">
                    <a:avLst/>
                  </a:prstGeom>
                </pic:spPr>
              </pic:pic>
            </a:graphicData>
          </a:graphic>
        </wp:anchor>
      </w:drawing>
    </w:r>
    <w:r>
      <w:drawing>
        <wp:anchor distT="0" distB="0" distL="114300" distR="114300" simplePos="0" relativeHeight="251660288" behindDoc="0" locked="0" layoutInCell="1" hidden="0" allowOverlap="1">
          <wp:simplePos x="0" y="0"/>
          <wp:positionH relativeFrom="column">
            <wp:posOffset>5168265</wp:posOffset>
          </wp:positionH>
          <wp:positionV relativeFrom="paragraph">
            <wp:posOffset>0</wp:posOffset>
          </wp:positionV>
          <wp:extent cx="1264920" cy="845820"/>
          <wp:wrapSquare wrapText="bothSides"/>
          <wp:docPr id="3" name="Picture 334034210"/>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1264920" cy="845820"/>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5168265</wp:posOffset>
          </wp:positionH>
          <wp:positionV relativeFrom="paragraph">
            <wp:posOffset>0</wp:posOffset>
          </wp:positionV>
          <wp:extent cx="1264920" cy="845820"/>
          <wp:wrapSquare wrapText="bothSides"/>
          <wp:docPr id="4" name="Picture 1052352292"/>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1264920" cy="845820"/>
                  </a:xfrm>
                  <a:prstGeom prst="rect">
                    <a:avLst/>
                  </a:prstGeom>
                </pic:spPr>
              </pic:pic>
            </a:graphicData>
          </a:graphic>
        </wp:anchor>
      </w:drawing>
    </w: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000000"/>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200" w:line="276"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480" w:after="0"/>
      <w:outlineLvl w:val="0"/>
    </w:pPr>
    <w:rPr>
      <w:rFonts w:ascii="Georgia" w:hAnsi="Georgia" w:eastAsia="Georgia" w:cs="Georgia"/>
      <w:b/>
      <w:bCs/>
      <w:color w:val="007997"/>
      <w:sz w:val="28"/>
      <w:szCs w:val="28"/>
      <w:lang w:val="en-GB" w:eastAsia="en-GB" w:bidi="en-GB"/>
    </w:rPr>
  </w:style>
  <w:style w:type="paragraph" w:styleId="Heading 1 Garamond Bold" w:customStyle="1">
    <w:name w:val="Heading 1 Garamond Bold"/>
    <w:basedOn w:val="Heading1"/>
    <w:next w:val="Heading 1 Garamond Bold"/>
    <w:qFormat/>
    <w:pPr/>
    <w:rPr>
      <w:rFonts w:ascii="Garamond" w:hAnsi="Garamond" w:eastAsia="Garamond" w:cs="Garamond"/>
      <w:color w:val="0068B9"/>
      <w:sz w:val="40"/>
      <w:szCs w:val="40"/>
      <w:lang w:val="en-GB" w:eastAsia="en-GB" w:bidi="en-GB"/>
    </w:rPr>
  </w:style>
  <w:style w:type="paragraph" w:styleId="ListParagraph">
    <w:name w:val="List Paragraph"/>
    <w:basedOn w:val="Normal"/>
    <w:next w:val="ListParagraph"/>
    <w:qFormat/>
    <w:pPr>
      <w:spacing w:after="0" w:line="240" w:lineRule="auto"/>
      <w:ind w:left="720"/>
    </w:pPr>
    <w:rPr>
      <w:rFonts w:ascii="Times New Roman" w:hAnsi="Times New Roman" w:eastAsia="Times New Roman" w:cs="Times New Roman"/>
      <w:sz w:val="24"/>
      <w:szCs w:val="24"/>
      <w:lang w:val="en-US" w:eastAsia="en-US" w:bidi="en-US"/>
    </w:rPr>
  </w:style>
  <w:style w:type="paragraph" w:styleId="p5" w:customStyle="1">
    <w:name w:val="p5"/>
    <w:basedOn w:val="Normal"/>
    <w:next w:val="p5"/>
    <w:qFormat/>
    <w:pPr>
      <w:widowControl w:val="off"/>
      <w:tabs>
        <w:tab w:val="left" w:pos="720"/>
      </w:tabs>
      <w:spacing w:after="0" w:line="240" w:lineRule="auto"/>
      <w:ind w:left="720" w:hanging="720"/>
    </w:pPr>
    <w:rPr>
      <w:rFonts w:ascii="Times New Roman" w:hAnsi="Times New Roman" w:eastAsia="Times New Roman" w:cs="Times New Roman"/>
      <w:sz w:val="24"/>
      <w:szCs w:val="24"/>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BalloonText">
    <w:name w:val="Balloon Text"/>
    <w:basedOn w:val="Normal"/>
    <w:next w:val="BalloonText"/>
    <w:qFormat/>
    <w:pPr>
      <w:spacing w:after="0" w:line="240" w:lineRule="auto"/>
    </w:pPr>
    <w:rPr>
      <w:rFonts w:ascii="Segoe UI" w:hAnsi="Segoe UI" w:eastAsia="Segoe UI" w:cs="Segoe UI"/>
      <w:sz w:val="18"/>
      <w:szCs w:val="18"/>
      <w:lang w:val="en-GB" w:eastAsia="en-GB" w:bidi="en-GB"/>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 w:type="character" w:styleId="Hyperlink">
    <w:name w:val="Hyperlink"/>
    <w:qFormat/>
    <w:rPr>
      <w:color w:val="0000FF"/>
      <w:u w:val="single"/>
      <w:rtl w:val="off"/>
    </w:rPr>
  </w:style>
  <w:style w:type="character" w:styleId="Heading 1 Char" w:customStyle="1">
    <w:name w:val="Heading 1 Char"/>
    <w:qFormat/>
    <w:rPr>
      <w:rFonts w:ascii="Georgia" w:hAnsi="Georgia" w:eastAsia="Georgia" w:cs="Georgia"/>
      <w:b/>
      <w:bCs/>
      <w:color w:val="007997"/>
      <w:sz w:val="28"/>
      <w:szCs w:val="28"/>
      <w:rtl w:val="off"/>
    </w:rPr>
  </w:style>
  <w:style w:type="character" w:styleId="Header Char" w:customStyle="1">
    <w:name w:val="Header Char"/>
    <w:qFormat/>
    <w:rPr>
      <w:rFonts w:ascii="Calibri" w:hAnsi="Calibri" w:eastAsia="Calibri" w:cs="Calibri"/>
      <w:rtl w:val="off"/>
    </w:rPr>
  </w:style>
  <w:style w:type="character" w:styleId="Footer Char" w:customStyle="1">
    <w:name w:val="Footer Char"/>
    <w:qFormat/>
    <w:rPr>
      <w:rFonts w:ascii="Calibri" w:hAnsi="Calibri" w:eastAsia="Calibri" w:cs="Calibri"/>
      <w:rtl w:val="off"/>
    </w:rPr>
  </w:style>
  <w:style w:type="character" w:styleId="Balloon Text Char" w:customStyle="1">
    <w:name w:val="Balloon Text Char"/>
    <w:qFormat/>
    <w:rPr>
      <w:rFonts w:ascii="Segoe UI" w:hAnsi="Segoe UI" w:eastAsia="Segoe UI" w:cs="Segoe UI"/>
      <w:sz w:val="18"/>
      <w:szCs w:val="18"/>
      <w:rtl w:val="off"/>
    </w:rPr>
  </w:style>
  <w:style w:type="character" w:styleId="FollowedHyperlink">
    <w:name w:val="FollowedHyperlink"/>
    <w:qFormat/>
    <w:rPr>
      <w:color w:val="000000"/>
      <w:u w:val="single"/>
      <w:rtl w:val="off"/>
    </w:rPr>
  </w:style>
  <w:style w:type="character" w:styleId="Comment Text Char" w:customStyle="1">
    <w:name w:val="Comment Text Char"/>
    <w:qFormat/>
    <w:rPr>
      <w:rFonts w:ascii="Calibri" w:hAnsi="Calibri" w:eastAsia="Calibri" w:cs="Calibri"/>
      <w:sz w:val="20"/>
      <w:szCs w:val="20"/>
      <w:rtl w:val="off"/>
    </w:rPr>
  </w:style>
  <w:style w:type="character" w:styleId="CommentReference">
    <w:name w:val="annotation reference"/>
    <w:qFormat/>
    <w:rPr>
      <w:sz w:val="16"/>
      <w:szCs w:val="16"/>
      <w:rtl w:val="off"/>
    </w:rPr>
  </w:style>
  <w:style w:type="character" w:styleId="Heading 1 Garamond Bold Char" w:customStyle="1">
    <w:name w:val="Heading 1 Garamond Bold Char"/>
    <w:qFormat/>
    <w:rPr>
      <w:rFonts w:ascii="Garamond" w:hAnsi="Garamond" w:eastAsia="Garamond" w:cs="Garamond"/>
      <w:b/>
      <w:bCs/>
      <w:color w:val="0068B9"/>
      <w:sz w:val="40"/>
      <w:szCs w:val="40"/>
      <w:rtl w:val="off"/>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nstantia" w:hAnsi="Constantia" w:eastAsia="Constantia" w:cs="Constantia"/>
      <w:color w:val="000000"/>
      <w:sz w:val="24"/>
      <w:szCs w:val="24"/>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6" Type="http://schemas.openxmlformats.org/officeDocument/2006/relationships/image" Target="media/image0001.jpg"/>
	<Relationship Id="rId00007" Type="http://schemas.openxmlformats.org/officeDocument/2006/relationships/image" Target="media/image0002.jpg"/>
	<Relationship Id="rId00008" Type="http://schemas.openxmlformats.org/officeDocument/2006/relationships/image" Target="media/image0003.jpg"/>
	<Relationship Id="rId00009" Type="http://schemas.openxmlformats.org/officeDocument/2006/relationships/image" Target="media/image0004.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Reema Patel</dc:creator>
  <dcterms:created xsi:type="dcterms:W3CDTF">2026-07-08T00:45:00Z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0x010100EDC1B5D3F5D8BF45889321F789C490B1</vt:lpwstr>
  </property>
</Properties>
</file>