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3782" w14:textId="4755C633" w:rsidR="00121030" w:rsidRPr="000C2B59" w:rsidRDefault="00522A8E" w:rsidP="0048721D">
      <w:pPr>
        <w:ind w:right="140"/>
        <w:rPr>
          <w:rFonts w:ascii="Gill Sans MT" w:hAnsi="Gill Sans MT"/>
        </w:rPr>
      </w:pPr>
      <w:r>
        <w:rPr>
          <w:noProof/>
        </w:rPr>
        <w:drawing>
          <wp:inline distT="0" distB="0" distL="0" distR="0" wp14:anchorId="40A16E77" wp14:editId="0C17A034">
            <wp:extent cx="7371715" cy="2276475"/>
            <wp:effectExtent l="0" t="0" r="635" b="9525"/>
            <wp:docPr id="2" name="Picture 1" descr="A couple of girls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uple of girls in a classroom&#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190" b="28498"/>
                    <a:stretch/>
                  </pic:blipFill>
                  <pic:spPr bwMode="auto">
                    <a:xfrm>
                      <a:off x="0" y="0"/>
                      <a:ext cx="7386892" cy="2281162"/>
                    </a:xfrm>
                    <a:prstGeom prst="rect">
                      <a:avLst/>
                    </a:prstGeom>
                    <a:noFill/>
                    <a:ln>
                      <a:noFill/>
                    </a:ln>
                    <a:extLst>
                      <a:ext uri="{53640926-AAD7-44D8-BBD7-CCE9431645EC}">
                        <a14:shadowObscured xmlns:a14="http://schemas.microsoft.com/office/drawing/2010/main"/>
                      </a:ext>
                    </a:extLst>
                  </pic:spPr>
                </pic:pic>
              </a:graphicData>
            </a:graphic>
          </wp:inline>
        </w:drawing>
      </w:r>
    </w:p>
    <w:p w14:paraId="358926DB" w14:textId="3E921E8F" w:rsidR="00C255B2" w:rsidRDefault="00C255B2" w:rsidP="002312C8">
      <w:pPr>
        <w:ind w:left="851" w:right="991"/>
        <w:jc w:val="center"/>
        <w:rPr>
          <w:rFonts w:ascii="Gill Sans MT" w:hAnsi="Gill Sans MT"/>
        </w:rPr>
      </w:pPr>
      <w:r w:rsidRPr="000C2B59">
        <w:rPr>
          <w:rFonts w:ascii="Gill Sans MT" w:hAnsi="Gill Sans MT" w:cs="Times New Roman"/>
          <w:noProof/>
          <w:sz w:val="24"/>
          <w:szCs w:val="24"/>
        </w:rPr>
        <w:drawing>
          <wp:inline distT="0" distB="0" distL="0" distR="0" wp14:anchorId="110859B8" wp14:editId="0866A237">
            <wp:extent cx="1190625" cy="10316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78D4C746" w14:textId="77777777" w:rsidR="00B74D55" w:rsidRDefault="00B74D55" w:rsidP="00B74D55">
      <w:pPr>
        <w:autoSpaceDE w:val="0"/>
        <w:autoSpaceDN w:val="0"/>
        <w:adjustRightInd w:val="0"/>
        <w:spacing w:after="0" w:line="276" w:lineRule="auto"/>
        <w:jc w:val="center"/>
        <w:rPr>
          <w:rFonts w:ascii="Gill Sans MT" w:eastAsia="Calibri" w:hAnsi="Gill Sans MT" w:cs="Garamond-Bold"/>
          <w:b/>
          <w:bCs/>
          <w:color w:val="00447D"/>
          <w:sz w:val="44"/>
          <w:szCs w:val="50"/>
        </w:rPr>
      </w:pPr>
      <w:r>
        <w:rPr>
          <w:rFonts w:ascii="Gill Sans MT" w:eastAsia="Calibri" w:hAnsi="Gill Sans MT" w:cs="Garamond-Bold"/>
          <w:b/>
          <w:bCs/>
          <w:color w:val="00447D"/>
          <w:sz w:val="44"/>
          <w:szCs w:val="50"/>
        </w:rPr>
        <w:t xml:space="preserve">Maths Teacher - KS5 Lead </w:t>
      </w:r>
    </w:p>
    <w:p w14:paraId="6C9756C8" w14:textId="77777777" w:rsidR="003E3218" w:rsidRPr="006B43E2" w:rsidRDefault="003E3218" w:rsidP="003E3218">
      <w:pPr>
        <w:autoSpaceDE w:val="0"/>
        <w:autoSpaceDN w:val="0"/>
        <w:adjustRightInd w:val="0"/>
        <w:spacing w:after="0"/>
        <w:jc w:val="center"/>
        <w:rPr>
          <w:rFonts w:ascii="Gill Sans MT" w:hAnsi="Gill Sans MT" w:cs="Garamond-Bold"/>
          <w:b/>
          <w:bCs/>
          <w:color w:val="00447D"/>
          <w:sz w:val="36"/>
          <w:szCs w:val="36"/>
        </w:rPr>
      </w:pPr>
      <w:r w:rsidRPr="006B43E2">
        <w:rPr>
          <w:rFonts w:ascii="Gill Sans MT" w:hAnsi="Gill Sans MT" w:cs="Garamond-Bold"/>
          <w:b/>
          <w:bCs/>
          <w:color w:val="00447D"/>
          <w:sz w:val="36"/>
          <w:szCs w:val="36"/>
        </w:rPr>
        <w:t>(Suitable for Exceptional ECT or Career returner – Full time/Part-time)</w:t>
      </w:r>
    </w:p>
    <w:p w14:paraId="15EDB946" w14:textId="77777777" w:rsidR="00B74D55" w:rsidRPr="00322733" w:rsidRDefault="00B74D55" w:rsidP="00B74D55">
      <w:pPr>
        <w:autoSpaceDE w:val="0"/>
        <w:autoSpaceDN w:val="0"/>
        <w:adjustRightInd w:val="0"/>
        <w:spacing w:after="0" w:line="276" w:lineRule="auto"/>
        <w:jc w:val="center"/>
        <w:rPr>
          <w:rFonts w:ascii="Gill Sans MT" w:eastAsia="Calibri" w:hAnsi="Gill Sans MT" w:cs="Garamond-Bold"/>
          <w:b/>
          <w:bCs/>
          <w:color w:val="00447D"/>
          <w:sz w:val="4"/>
          <w:szCs w:val="4"/>
        </w:rPr>
      </w:pPr>
    </w:p>
    <w:p w14:paraId="4A6A731C" w14:textId="78990D23" w:rsidR="00B74D55" w:rsidRDefault="00B74D55" w:rsidP="00B74D55">
      <w:pPr>
        <w:spacing w:after="200" w:line="276" w:lineRule="auto"/>
        <w:ind w:left="851" w:right="991"/>
        <w:jc w:val="center"/>
        <w:rPr>
          <w:rFonts w:ascii="Gill Sans MT" w:eastAsia="Calibri" w:hAnsi="Gill Sans MT" w:cs="Times New Roman"/>
        </w:rPr>
      </w:pPr>
      <w:r w:rsidRPr="000963D6">
        <w:rPr>
          <w:rFonts w:ascii="Gill Sans MT" w:eastAsia="Calibri" w:hAnsi="Gill Sans MT" w:cs="Garamond-Bold"/>
          <w:b/>
          <w:bCs/>
          <w:color w:val="5191CE"/>
          <w:sz w:val="24"/>
          <w:szCs w:val="26"/>
        </w:rPr>
        <w:t>An exciting opportunity has arisen for a dedicated teacher to develop their career within our passionate and courageous community</w:t>
      </w:r>
    </w:p>
    <w:p w14:paraId="488D6BA3" w14:textId="70CED88E" w:rsidR="00B1089C" w:rsidRPr="000C2B59" w:rsidRDefault="00B1089C" w:rsidP="00B74D55">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74673629" w14:textId="77777777" w:rsidR="00B1089C" w:rsidRPr="000C2B59" w:rsidRDefault="00B1089C" w:rsidP="0048721D">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 xml:space="preserve">We want all staff to thrive, modelling leadership and determination to the pupils and students within our rich and diverse academy, working together to fulfil our vision of creating a centre of excellence within our local community. </w:t>
      </w:r>
    </w:p>
    <w:p w14:paraId="3695BCF4" w14:textId="77777777" w:rsidR="00B1089C" w:rsidRPr="000C2B59" w:rsidRDefault="00B1089C" w:rsidP="0048721D">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0E0E084A" w14:textId="37C7CE4C" w:rsidR="00507B7A" w:rsidRPr="005F4852" w:rsidRDefault="00B1089C" w:rsidP="00017A7A">
      <w:pPr>
        <w:spacing w:after="200" w:line="276" w:lineRule="auto"/>
        <w:ind w:left="851" w:right="991"/>
        <w:rPr>
          <w:rFonts w:ascii="Gill Sans MT" w:eastAsia="Calibri" w:hAnsi="Gill Sans MT" w:cs="Times New Roman"/>
        </w:rPr>
      </w:pPr>
      <w:r w:rsidRPr="000C2B59">
        <w:rPr>
          <w:rFonts w:ascii="Gill Sans MT" w:eastAsia="Calibri" w:hAnsi="Gill Sans MT" w:cs="Times New Roman"/>
        </w:rPr>
        <w:t>Bolingbroke Academy is a uniquely exciting, fulfilling and innovative place to work, learn and grow.</w:t>
      </w:r>
      <w:r w:rsidR="00017A7A">
        <w:rPr>
          <w:rFonts w:ascii="Gill Sans MT" w:eastAsia="Calibri" w:hAnsi="Gill Sans MT" w:cs="Times New Roman"/>
        </w:rPr>
        <w:t xml:space="preserve"> </w:t>
      </w:r>
      <w:r w:rsidR="00507B7A" w:rsidRPr="00B33AF1">
        <w:rPr>
          <w:rFonts w:ascii="Gill Sans MT" w:eastAsia="Calibri" w:hAnsi="Gill Sans MT" w:cs="Times New Roman"/>
        </w:rPr>
        <w:t>We are proud that we have been rated ‘Outstanding’ in all five categories in the 2024 OFSTED inspection.</w:t>
      </w:r>
    </w:p>
    <w:p w14:paraId="39C867F0" w14:textId="401CDEAD" w:rsidR="005E4D7E" w:rsidRPr="00244467" w:rsidRDefault="005E4D7E" w:rsidP="0048721D">
      <w:pPr>
        <w:spacing w:after="0" w:line="276" w:lineRule="auto"/>
        <w:ind w:left="851" w:right="991"/>
        <w:rPr>
          <w:rStyle w:val="eop"/>
          <w:rFonts w:ascii="Gill Sans MT" w:hAnsi="Gill Sans MT"/>
          <w:b/>
          <w:bCs/>
          <w:color w:val="0070C0"/>
          <w:shd w:val="clear" w:color="auto" w:fill="FFFFFF"/>
        </w:rPr>
      </w:pPr>
      <w:r w:rsidRPr="00244467">
        <w:rPr>
          <w:rStyle w:val="eop"/>
          <w:rFonts w:ascii="Gill Sans MT" w:hAnsi="Gill Sans MT"/>
          <w:b/>
          <w:bCs/>
          <w:color w:val="0070C0"/>
          <w:shd w:val="clear" w:color="auto" w:fill="FFFFFF"/>
        </w:rPr>
        <w:t>The Role</w:t>
      </w:r>
    </w:p>
    <w:p w14:paraId="6812F8E6" w14:textId="77777777" w:rsidR="00EE1F07" w:rsidRDefault="00EE1F07" w:rsidP="00EE1F07">
      <w:pPr>
        <w:spacing w:after="0" w:line="276" w:lineRule="auto"/>
        <w:ind w:left="851" w:right="991"/>
        <w:rPr>
          <w:rFonts w:ascii="Gill Sans MT" w:hAnsi="Gill Sans MT"/>
          <w:color w:val="000000"/>
          <w:shd w:val="clear" w:color="auto" w:fill="FFFFFF"/>
        </w:rPr>
      </w:pPr>
      <w:r w:rsidRPr="00EE1F07">
        <w:rPr>
          <w:rFonts w:ascii="Gill Sans MT" w:hAnsi="Gill Sans MT"/>
          <w:color w:val="000000"/>
          <w:shd w:val="clear" w:color="auto" w:fill="FFFFFF"/>
        </w:rPr>
        <w:t>This role is at the centre of our school and within a successful and dynamic Maths department. This is an opportunity to show what non-selective education can achieve for all pupils and students in our community.</w:t>
      </w:r>
    </w:p>
    <w:p w14:paraId="068BDAC8" w14:textId="77777777" w:rsidR="00395EC3" w:rsidRPr="00EE1F07" w:rsidRDefault="00395EC3" w:rsidP="00EE1F07">
      <w:pPr>
        <w:spacing w:after="0" w:line="276" w:lineRule="auto"/>
        <w:ind w:left="851" w:right="991"/>
        <w:rPr>
          <w:rFonts w:ascii="Gill Sans MT" w:hAnsi="Gill Sans MT"/>
          <w:color w:val="000000"/>
          <w:shd w:val="clear" w:color="auto" w:fill="FFFFFF"/>
        </w:rPr>
      </w:pPr>
    </w:p>
    <w:p w14:paraId="3AE380FF" w14:textId="77777777" w:rsidR="00EE1F07" w:rsidRPr="00EE1F07" w:rsidRDefault="00EE1F07" w:rsidP="00EE1F07">
      <w:pPr>
        <w:spacing w:after="0" w:line="276" w:lineRule="auto"/>
        <w:ind w:left="851" w:right="991"/>
        <w:rPr>
          <w:rFonts w:ascii="Gill Sans MT" w:hAnsi="Gill Sans MT"/>
          <w:color w:val="000000"/>
          <w:shd w:val="clear" w:color="auto" w:fill="FFFFFF"/>
        </w:rPr>
      </w:pPr>
      <w:r w:rsidRPr="00601A88">
        <w:rPr>
          <w:rFonts w:ascii="Gill Sans MT" w:hAnsi="Gill Sans MT"/>
          <w:b/>
          <w:bCs/>
          <w:color w:val="000000"/>
          <w:shd w:val="clear" w:color="auto" w:fill="FFFFFF"/>
        </w:rPr>
        <w:t>Reports to:</w:t>
      </w:r>
      <w:r w:rsidRPr="00EE1F07">
        <w:rPr>
          <w:rFonts w:ascii="Gill Sans MT" w:hAnsi="Gill Sans MT"/>
          <w:color w:val="000000"/>
          <w:shd w:val="clear" w:color="auto" w:fill="FFFFFF"/>
        </w:rPr>
        <w:t xml:space="preserve"> </w:t>
      </w:r>
      <w:r w:rsidRPr="00EE1F07">
        <w:rPr>
          <w:rFonts w:ascii="Gill Sans MT" w:hAnsi="Gill Sans MT"/>
          <w:color w:val="000000"/>
          <w:shd w:val="clear" w:color="auto" w:fill="FFFFFF"/>
        </w:rPr>
        <w:tab/>
        <w:t xml:space="preserve">Head of Maths  </w:t>
      </w:r>
    </w:p>
    <w:p w14:paraId="44D890A0" w14:textId="77777777" w:rsidR="00EE1F07" w:rsidRPr="00EE1F07" w:rsidRDefault="00EE1F07" w:rsidP="00EE1F07">
      <w:pPr>
        <w:spacing w:after="0" w:line="276" w:lineRule="auto"/>
        <w:ind w:left="851" w:right="991"/>
        <w:rPr>
          <w:rFonts w:ascii="Gill Sans MT" w:hAnsi="Gill Sans MT"/>
          <w:color w:val="000000"/>
          <w:shd w:val="clear" w:color="auto" w:fill="FFFFFF"/>
        </w:rPr>
      </w:pPr>
      <w:r w:rsidRPr="00601A88">
        <w:rPr>
          <w:rFonts w:ascii="Gill Sans MT" w:hAnsi="Gill Sans MT"/>
          <w:b/>
          <w:bCs/>
          <w:color w:val="000000"/>
          <w:shd w:val="clear" w:color="auto" w:fill="FFFFFF"/>
        </w:rPr>
        <w:t>Start date:</w:t>
      </w:r>
      <w:r w:rsidRPr="00EE1F07">
        <w:rPr>
          <w:rFonts w:ascii="Gill Sans MT" w:hAnsi="Gill Sans MT"/>
          <w:color w:val="000000"/>
          <w:shd w:val="clear" w:color="auto" w:fill="FFFFFF"/>
        </w:rPr>
        <w:t xml:space="preserve"> </w:t>
      </w:r>
      <w:r w:rsidRPr="00EE1F07">
        <w:rPr>
          <w:rFonts w:ascii="Gill Sans MT" w:hAnsi="Gill Sans MT"/>
          <w:color w:val="000000"/>
          <w:shd w:val="clear" w:color="auto" w:fill="FFFFFF"/>
        </w:rPr>
        <w:tab/>
        <w:t>September 2025</w:t>
      </w:r>
    </w:p>
    <w:p w14:paraId="433129BC" w14:textId="77777777" w:rsidR="00EE1F07" w:rsidRPr="00EE1F07" w:rsidRDefault="00EE1F07" w:rsidP="00EE1F07">
      <w:pPr>
        <w:spacing w:after="0" w:line="276" w:lineRule="auto"/>
        <w:ind w:left="851" w:right="991"/>
        <w:rPr>
          <w:rFonts w:ascii="Gill Sans MT" w:hAnsi="Gill Sans MT"/>
          <w:color w:val="000000"/>
          <w:shd w:val="clear" w:color="auto" w:fill="FFFFFF"/>
        </w:rPr>
      </w:pPr>
      <w:r w:rsidRPr="00601A88">
        <w:rPr>
          <w:rFonts w:ascii="Gill Sans MT" w:hAnsi="Gill Sans MT"/>
          <w:b/>
          <w:bCs/>
          <w:color w:val="000000"/>
          <w:shd w:val="clear" w:color="auto" w:fill="FFFFFF"/>
        </w:rPr>
        <w:t>Contract:</w:t>
      </w:r>
      <w:r w:rsidRPr="00EE1F07">
        <w:rPr>
          <w:rFonts w:ascii="Gill Sans MT" w:hAnsi="Gill Sans MT"/>
          <w:color w:val="000000"/>
          <w:shd w:val="clear" w:color="auto" w:fill="FFFFFF"/>
        </w:rPr>
        <w:tab/>
        <w:t xml:space="preserve">Permanent </w:t>
      </w:r>
    </w:p>
    <w:p w14:paraId="501AE272" w14:textId="34620C34" w:rsidR="00EE1F07" w:rsidRPr="00EE1F07" w:rsidRDefault="00EE1F07" w:rsidP="00EE1F07">
      <w:pPr>
        <w:spacing w:after="0" w:line="276" w:lineRule="auto"/>
        <w:ind w:left="851" w:right="991"/>
        <w:rPr>
          <w:rFonts w:ascii="Gill Sans MT" w:hAnsi="Gill Sans MT"/>
          <w:color w:val="000000"/>
          <w:shd w:val="clear" w:color="auto" w:fill="FFFFFF"/>
        </w:rPr>
      </w:pPr>
      <w:r w:rsidRPr="00601A88">
        <w:rPr>
          <w:rFonts w:ascii="Gill Sans MT" w:hAnsi="Gill Sans MT"/>
          <w:b/>
          <w:bCs/>
          <w:color w:val="000000"/>
          <w:shd w:val="clear" w:color="auto" w:fill="FFFFFF"/>
        </w:rPr>
        <w:t>Salary:</w:t>
      </w:r>
      <w:r w:rsidRPr="00EE1F07">
        <w:rPr>
          <w:rFonts w:ascii="Gill Sans MT" w:hAnsi="Gill Sans MT"/>
          <w:color w:val="000000"/>
          <w:shd w:val="clear" w:color="auto" w:fill="FFFFFF"/>
        </w:rPr>
        <w:t xml:space="preserve"> </w:t>
      </w:r>
      <w:r w:rsidRPr="00EE1F07">
        <w:rPr>
          <w:rFonts w:ascii="Gill Sans MT" w:hAnsi="Gill Sans MT"/>
          <w:color w:val="000000"/>
          <w:shd w:val="clear" w:color="auto" w:fill="FFFFFF"/>
        </w:rPr>
        <w:tab/>
        <w:t xml:space="preserve">£39,739 - £51,545 (Ark MPS 1-6) </w:t>
      </w:r>
      <w:r w:rsidR="00A129C1">
        <w:rPr>
          <w:rFonts w:ascii="Gill Sans MT" w:hAnsi="Gill Sans MT"/>
          <w:color w:val="000000"/>
          <w:shd w:val="clear" w:color="auto" w:fill="FFFFFF"/>
        </w:rPr>
        <w:t>+ TLR 2A (£</w:t>
      </w:r>
      <w:r w:rsidR="00407DA0">
        <w:rPr>
          <w:rFonts w:ascii="Gill Sans MT" w:hAnsi="Gill Sans MT"/>
          <w:color w:val="000000"/>
          <w:shd w:val="clear" w:color="auto" w:fill="FFFFFF"/>
        </w:rPr>
        <w:t>3,389)</w:t>
      </w:r>
      <w:r w:rsidRPr="00EE1F07">
        <w:rPr>
          <w:rFonts w:ascii="Gill Sans MT" w:hAnsi="Gill Sans MT"/>
          <w:color w:val="000000"/>
          <w:shd w:val="clear" w:color="auto" w:fill="FFFFFF"/>
        </w:rPr>
        <w:t xml:space="preserve">      </w:t>
      </w:r>
    </w:p>
    <w:p w14:paraId="2D33B656" w14:textId="27EB3F67" w:rsidR="000C2B59" w:rsidRPr="00244467" w:rsidRDefault="00EE1F07" w:rsidP="00EE1F07">
      <w:pPr>
        <w:spacing w:after="0" w:line="276" w:lineRule="auto"/>
        <w:ind w:left="851" w:right="991"/>
        <w:rPr>
          <w:rFonts w:ascii="Gill Sans MT" w:eastAsia="Calibri" w:hAnsi="Gill Sans MT" w:cs="Times New Roman"/>
        </w:rPr>
      </w:pPr>
      <w:r w:rsidRPr="00601A88">
        <w:rPr>
          <w:rFonts w:ascii="Gill Sans MT" w:hAnsi="Gill Sans MT"/>
          <w:b/>
          <w:bCs/>
          <w:color w:val="000000"/>
          <w:shd w:val="clear" w:color="auto" w:fill="FFFFFF"/>
        </w:rPr>
        <w:t>Closing Date:</w:t>
      </w:r>
      <w:r w:rsidRPr="00EE1F07">
        <w:rPr>
          <w:rFonts w:ascii="Gill Sans MT" w:hAnsi="Gill Sans MT"/>
          <w:color w:val="000000"/>
          <w:shd w:val="clear" w:color="auto" w:fill="FFFFFF"/>
        </w:rPr>
        <w:t xml:space="preserve"> </w:t>
      </w:r>
      <w:r w:rsidR="00601A88">
        <w:rPr>
          <w:rFonts w:ascii="Gill Sans MT" w:hAnsi="Gill Sans MT"/>
          <w:color w:val="000000"/>
          <w:shd w:val="clear" w:color="auto" w:fill="FFFFFF"/>
        </w:rPr>
        <w:t>14</w:t>
      </w:r>
      <w:r w:rsidRPr="00EE1F07">
        <w:rPr>
          <w:rFonts w:ascii="Gill Sans MT" w:hAnsi="Gill Sans MT"/>
          <w:color w:val="000000"/>
          <w:shd w:val="clear" w:color="auto" w:fill="FFFFFF"/>
        </w:rPr>
        <w:t>th March 2025</w:t>
      </w:r>
    </w:p>
    <w:p w14:paraId="49DF124D" w14:textId="77777777" w:rsidR="001D301A" w:rsidRDefault="001D301A" w:rsidP="001D301A">
      <w:pPr>
        <w:ind w:right="991"/>
        <w:rPr>
          <w:rFonts w:ascii="Gill Sans MT" w:eastAsia="Calibri" w:hAnsi="Gill Sans MT" w:cs="Times New Roman"/>
          <w:b/>
          <w:color w:val="0070C0"/>
          <w:sz w:val="28"/>
          <w:szCs w:val="28"/>
        </w:rPr>
      </w:pPr>
    </w:p>
    <w:p w14:paraId="2F2661E0" w14:textId="77777777" w:rsidR="001D301A" w:rsidRDefault="001D301A" w:rsidP="001D301A">
      <w:pPr>
        <w:ind w:right="991"/>
        <w:rPr>
          <w:rFonts w:ascii="Gill Sans MT" w:eastAsia="Calibri" w:hAnsi="Gill Sans MT" w:cs="Times New Roman"/>
          <w:b/>
          <w:color w:val="0070C0"/>
          <w:sz w:val="28"/>
          <w:szCs w:val="28"/>
        </w:rPr>
      </w:pPr>
    </w:p>
    <w:p w14:paraId="1DB8F381" w14:textId="77777777" w:rsidR="00EE1F07" w:rsidRDefault="00EE1F07">
      <w:pPr>
        <w:rPr>
          <w:rFonts w:ascii="Gill Sans MT" w:eastAsia="Calibri" w:hAnsi="Gill Sans MT" w:cs="Times New Roman"/>
          <w:b/>
          <w:color w:val="0070C0"/>
          <w:sz w:val="28"/>
          <w:szCs w:val="28"/>
        </w:rPr>
      </w:pPr>
      <w:r>
        <w:rPr>
          <w:rFonts w:ascii="Gill Sans MT" w:eastAsia="Calibri" w:hAnsi="Gill Sans MT" w:cs="Times New Roman"/>
          <w:b/>
          <w:color w:val="0070C0"/>
          <w:sz w:val="28"/>
          <w:szCs w:val="28"/>
        </w:rPr>
        <w:br w:type="page"/>
      </w:r>
    </w:p>
    <w:p w14:paraId="678FF6FF" w14:textId="77777777" w:rsidR="00EE1F07" w:rsidRDefault="00EE1F07" w:rsidP="001D301A">
      <w:pPr>
        <w:ind w:right="991" w:firstLine="491"/>
        <w:rPr>
          <w:rFonts w:ascii="Gill Sans MT" w:eastAsia="Calibri" w:hAnsi="Gill Sans MT" w:cs="Times New Roman"/>
          <w:b/>
          <w:color w:val="0070C0"/>
          <w:sz w:val="28"/>
          <w:szCs w:val="28"/>
        </w:rPr>
      </w:pPr>
    </w:p>
    <w:p w14:paraId="377224CC" w14:textId="77777777" w:rsidR="00EE1F07" w:rsidRDefault="00EE1F07" w:rsidP="001D301A">
      <w:pPr>
        <w:ind w:right="991" w:firstLine="491"/>
        <w:rPr>
          <w:rFonts w:ascii="Gill Sans MT" w:eastAsia="Calibri" w:hAnsi="Gill Sans MT" w:cs="Times New Roman"/>
          <w:b/>
          <w:color w:val="0070C0"/>
          <w:sz w:val="28"/>
          <w:szCs w:val="28"/>
        </w:rPr>
      </w:pPr>
    </w:p>
    <w:p w14:paraId="2DCD9D16" w14:textId="77777777" w:rsidR="006E43A1" w:rsidRPr="00AC52FF" w:rsidRDefault="006E43A1" w:rsidP="005945F6">
      <w:pPr>
        <w:spacing w:after="120" w:line="240" w:lineRule="auto"/>
        <w:ind w:left="709" w:right="991"/>
        <w:jc w:val="both"/>
        <w:rPr>
          <w:rFonts w:ascii="Gill Sans MT" w:eastAsia="Calibri" w:hAnsi="Gill Sans MT" w:cs="Times New Roman"/>
          <w:b/>
          <w:color w:val="1F3864" w:themeColor="accent1" w:themeShade="80"/>
          <w:sz w:val="32"/>
          <w:szCs w:val="32"/>
        </w:rPr>
      </w:pPr>
      <w:r w:rsidRPr="00AC52FF">
        <w:rPr>
          <w:rFonts w:ascii="Gill Sans MT" w:eastAsia="Calibri" w:hAnsi="Gill Sans MT" w:cs="Times New Roman"/>
          <w:b/>
          <w:color w:val="1F3864" w:themeColor="accent1" w:themeShade="80"/>
          <w:sz w:val="32"/>
          <w:szCs w:val="32"/>
        </w:rPr>
        <w:t>Key Responsibilities</w:t>
      </w:r>
    </w:p>
    <w:p w14:paraId="44102F6E" w14:textId="77777777" w:rsidR="006E43A1" w:rsidRPr="00AC52FF" w:rsidRDefault="006E43A1" w:rsidP="005945F6">
      <w:pPr>
        <w:autoSpaceDE w:val="0"/>
        <w:autoSpaceDN w:val="0"/>
        <w:adjustRightInd w:val="0"/>
        <w:spacing w:after="0" w:line="276" w:lineRule="auto"/>
        <w:ind w:left="709" w:right="991"/>
        <w:jc w:val="both"/>
        <w:rPr>
          <w:rFonts w:ascii="Gill Sans MT" w:eastAsia="Calibri" w:hAnsi="Gill Sans MT" w:cs="Times New Roman"/>
          <w:b/>
          <w:color w:val="4472C4"/>
          <w:sz w:val="28"/>
          <w:szCs w:val="28"/>
        </w:rPr>
      </w:pPr>
      <w:r w:rsidRPr="00AC52FF">
        <w:rPr>
          <w:rFonts w:ascii="Gill Sans MT" w:eastAsia="Calibri" w:hAnsi="Gill Sans MT" w:cs="Times New Roman"/>
          <w:b/>
          <w:color w:val="4472C4"/>
          <w:sz w:val="28"/>
          <w:szCs w:val="28"/>
        </w:rPr>
        <w:t>Leadership and strategic activities</w:t>
      </w:r>
    </w:p>
    <w:p w14:paraId="3BF87204"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Pr>
          <w:rFonts w:ascii="Gill Sans MT" w:eastAsia="Garamond" w:hAnsi="Gill Sans MT" w:cs="Times New Roman"/>
        </w:rPr>
        <w:t>D</w:t>
      </w:r>
      <w:r w:rsidRPr="00783AEC">
        <w:rPr>
          <w:rFonts w:ascii="Gill Sans MT" w:eastAsia="Garamond" w:hAnsi="Gill Sans MT" w:cs="Times New Roman"/>
        </w:rPr>
        <w:t>esign, develop and lead the Academy’s Maths provision at Key Stage 5</w:t>
      </w:r>
    </w:p>
    <w:p w14:paraId="453AE23D"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Pr>
          <w:rFonts w:ascii="Gill Sans MT" w:eastAsia="Garamond" w:hAnsi="Gill Sans MT" w:cs="Times New Roman"/>
        </w:rPr>
        <w:t>S</w:t>
      </w:r>
      <w:r w:rsidRPr="00783AEC">
        <w:rPr>
          <w:rFonts w:ascii="Gill Sans MT" w:eastAsia="Garamond" w:hAnsi="Gill Sans MT" w:cs="Times New Roman"/>
        </w:rPr>
        <w:t>ecure outstanding pupil progress in Maths at Key Stage 5</w:t>
      </w:r>
    </w:p>
    <w:p w14:paraId="7F060F61" w14:textId="41348CED"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Pr>
          <w:rFonts w:ascii="Gill Sans MT" w:eastAsia="Garamond" w:hAnsi="Gill Sans MT" w:cs="Times New Roman"/>
        </w:rPr>
        <w:t>C</w:t>
      </w:r>
      <w:r w:rsidRPr="00783AEC">
        <w:rPr>
          <w:rFonts w:ascii="Gill Sans MT" w:eastAsia="Garamond" w:hAnsi="Gill Sans MT" w:cs="Times New Roman"/>
        </w:rPr>
        <w:t xml:space="preserve">oordinate the Maths team delivering at Key Stage 5 to ensure the curriculum is engaging, </w:t>
      </w:r>
      <w:proofErr w:type="gramStart"/>
      <w:r w:rsidRPr="00783AEC">
        <w:rPr>
          <w:rFonts w:ascii="Gill Sans MT" w:eastAsia="Garamond" w:hAnsi="Gill Sans MT" w:cs="Times New Roman"/>
        </w:rPr>
        <w:t xml:space="preserve">challenging </w:t>
      </w:r>
      <w:r w:rsidR="007B56C8">
        <w:rPr>
          <w:rFonts w:ascii="Gill Sans MT" w:eastAsia="Garamond" w:hAnsi="Gill Sans MT" w:cs="Times New Roman"/>
        </w:rPr>
        <w:t xml:space="preserve"> </w:t>
      </w:r>
      <w:r w:rsidRPr="00783AEC">
        <w:rPr>
          <w:rFonts w:ascii="Gill Sans MT" w:eastAsia="Garamond" w:hAnsi="Gill Sans MT" w:cs="Times New Roman"/>
        </w:rPr>
        <w:t>and</w:t>
      </w:r>
      <w:proofErr w:type="gramEnd"/>
      <w:r w:rsidRPr="00783AEC">
        <w:rPr>
          <w:rFonts w:ascii="Gill Sans MT" w:eastAsia="Garamond" w:hAnsi="Gill Sans MT" w:cs="Times New Roman"/>
        </w:rPr>
        <w:t xml:space="preserve"> inspires pupils to appreciate the subject and its application.</w:t>
      </w:r>
    </w:p>
    <w:p w14:paraId="2688F88C"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Pr>
          <w:rFonts w:ascii="Gill Sans MT" w:eastAsia="Garamond" w:hAnsi="Gill Sans MT" w:cs="Times New Roman"/>
        </w:rPr>
        <w:t>L</w:t>
      </w:r>
      <w:r w:rsidRPr="00783AEC">
        <w:rPr>
          <w:rFonts w:ascii="Gill Sans MT" w:eastAsia="Garamond" w:hAnsi="Gill Sans MT" w:cs="Times New Roman"/>
        </w:rPr>
        <w:t xml:space="preserve">ead others and inspire buy in of the curriculum. </w:t>
      </w:r>
    </w:p>
    <w:p w14:paraId="6FB3D385" w14:textId="77777777" w:rsidR="006E43A1" w:rsidRPr="00783AEC" w:rsidRDefault="006E43A1" w:rsidP="005945F6">
      <w:pPr>
        <w:numPr>
          <w:ilvl w:val="0"/>
          <w:numId w:val="2"/>
        </w:numPr>
        <w:tabs>
          <w:tab w:val="num" w:pos="360"/>
          <w:tab w:val="left" w:pos="720"/>
          <w:tab w:val="left" w:pos="780"/>
        </w:tabs>
        <w:spacing w:after="0" w:line="276" w:lineRule="auto"/>
        <w:ind w:left="709" w:right="991" w:firstLine="0"/>
        <w:rPr>
          <w:rFonts w:ascii="Gill Sans MT" w:eastAsia="Calibri" w:hAnsi="Gill Sans MT" w:cs="Times New Roman"/>
        </w:rPr>
      </w:pPr>
      <w:r>
        <w:rPr>
          <w:rFonts w:ascii="Gill Sans MT" w:eastAsia="Calibri" w:hAnsi="Gill Sans MT" w:cs="Times New Roman"/>
        </w:rPr>
        <w:t>W</w:t>
      </w:r>
      <w:r w:rsidRPr="00783AEC">
        <w:rPr>
          <w:rFonts w:ascii="Gill Sans MT" w:eastAsia="Calibri" w:hAnsi="Gill Sans MT" w:cs="Times New Roman"/>
        </w:rPr>
        <w:t xml:space="preserve">ork collaboratively with the Head of Maths and to coordinate effective CPD for </w:t>
      </w:r>
      <w:r>
        <w:rPr>
          <w:rFonts w:ascii="Gill Sans MT" w:eastAsia="Calibri" w:hAnsi="Gill Sans MT" w:cs="Times New Roman"/>
        </w:rPr>
        <w:t>Maths</w:t>
      </w:r>
      <w:r w:rsidRPr="00783AEC">
        <w:rPr>
          <w:rFonts w:ascii="Gill Sans MT" w:eastAsia="Calibri" w:hAnsi="Gill Sans MT" w:cs="Times New Roman"/>
        </w:rPr>
        <w:t xml:space="preserve"> teachers during co-planning sessions.</w:t>
      </w:r>
    </w:p>
    <w:p w14:paraId="60C68C27" w14:textId="77777777" w:rsidR="006E43A1" w:rsidRPr="00783AEC" w:rsidRDefault="006E43A1" w:rsidP="005945F6">
      <w:pPr>
        <w:numPr>
          <w:ilvl w:val="0"/>
          <w:numId w:val="2"/>
        </w:numPr>
        <w:tabs>
          <w:tab w:val="num" w:pos="360"/>
          <w:tab w:val="left" w:pos="720"/>
          <w:tab w:val="left" w:pos="780"/>
        </w:tabs>
        <w:autoSpaceDE w:val="0"/>
        <w:autoSpaceDN w:val="0"/>
        <w:adjustRightInd w:val="0"/>
        <w:spacing w:after="0" w:line="276" w:lineRule="auto"/>
        <w:ind w:left="709" w:right="991" w:firstLine="0"/>
        <w:rPr>
          <w:rFonts w:ascii="Gill Sans MT" w:eastAsia="Times New Roman" w:hAnsi="Gill Sans MT" w:cs="Times New Roman"/>
          <w:lang w:eastAsia="en-GB"/>
        </w:rPr>
      </w:pPr>
      <w:r>
        <w:rPr>
          <w:rFonts w:ascii="Gill Sans MT" w:eastAsia="Times New Roman" w:hAnsi="Gill Sans MT" w:cs="Times New Roman"/>
          <w:lang w:eastAsia="en-GB"/>
        </w:rPr>
        <w:t>R</w:t>
      </w:r>
      <w:r w:rsidRPr="00783AEC">
        <w:rPr>
          <w:rFonts w:ascii="Gill Sans MT" w:eastAsia="Times New Roman" w:hAnsi="Gill Sans MT" w:cs="Times New Roman"/>
          <w:lang w:eastAsia="en-GB"/>
        </w:rPr>
        <w:t>eview and evaluate current exam boards against Ark standard creating strategic action plans.</w:t>
      </w:r>
    </w:p>
    <w:p w14:paraId="3BFB914E" w14:textId="77777777" w:rsidR="006E43A1" w:rsidRPr="00783AEC" w:rsidRDefault="006E43A1" w:rsidP="005945F6">
      <w:pPr>
        <w:spacing w:after="0" w:line="240" w:lineRule="auto"/>
        <w:ind w:left="709" w:right="991"/>
        <w:jc w:val="both"/>
        <w:rPr>
          <w:rFonts w:ascii="Georgia" w:eastAsia="Calibri" w:hAnsi="Georgia" w:cs="Garamond"/>
          <w:color w:val="4472C4"/>
        </w:rPr>
      </w:pPr>
    </w:p>
    <w:p w14:paraId="3D022EB5" w14:textId="77777777" w:rsidR="006E43A1" w:rsidRPr="00AC52FF" w:rsidRDefault="006E43A1" w:rsidP="005945F6">
      <w:pPr>
        <w:spacing w:after="120" w:line="240" w:lineRule="auto"/>
        <w:ind w:left="709" w:right="991"/>
        <w:jc w:val="both"/>
        <w:rPr>
          <w:rFonts w:ascii="Gill Sans MT" w:eastAsia="Calibri" w:hAnsi="Gill Sans MT" w:cs="Times New Roman"/>
          <w:b/>
          <w:color w:val="4472C4"/>
          <w:sz w:val="28"/>
          <w:szCs w:val="28"/>
        </w:rPr>
      </w:pPr>
      <w:r w:rsidRPr="00AC52FF">
        <w:rPr>
          <w:rFonts w:ascii="Gill Sans MT" w:eastAsia="Calibri" w:hAnsi="Gill Sans MT" w:cs="Times New Roman"/>
          <w:b/>
          <w:color w:val="4472C4"/>
          <w:sz w:val="28"/>
          <w:szCs w:val="28"/>
        </w:rPr>
        <w:t>Teaching and learning</w:t>
      </w:r>
    </w:p>
    <w:p w14:paraId="17C6B9A3"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Exude a passion for Maths which is evident in their day-to-day classroom practice.</w:t>
      </w:r>
    </w:p>
    <w:p w14:paraId="3DCC5A90"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Be an outstanding teacher, able to motivate and challenge learners of all abilities across Key Stages 3-5.</w:t>
      </w:r>
    </w:p>
    <w:p w14:paraId="63BB1091" w14:textId="77777777" w:rsidR="006E43A1" w:rsidRPr="00783AEC" w:rsidRDefault="006E43A1" w:rsidP="005945F6">
      <w:pPr>
        <w:numPr>
          <w:ilvl w:val="0"/>
          <w:numId w:val="5"/>
        </w:numPr>
        <w:spacing w:after="0" w:line="276" w:lineRule="auto"/>
        <w:ind w:left="709" w:right="991" w:firstLine="0"/>
        <w:rPr>
          <w:rFonts w:ascii="Gill Sans MT" w:eastAsia="Calibri" w:hAnsi="Gill Sans MT" w:cs="Garamond"/>
        </w:rPr>
      </w:pPr>
      <w:r>
        <w:rPr>
          <w:rFonts w:ascii="Gill Sans MT" w:eastAsia="Calibri" w:hAnsi="Gill Sans MT" w:cs="Arial"/>
        </w:rPr>
        <w:t>A</w:t>
      </w:r>
      <w:r w:rsidRPr="00783AEC">
        <w:rPr>
          <w:rFonts w:ascii="Gill Sans MT" w:eastAsia="Calibri" w:hAnsi="Gill Sans MT" w:cs="Arial"/>
        </w:rPr>
        <w:t xml:space="preserve">dapt the shared Maths lessons to ensure an engaging and challenging curriculum at Bolingbroke Academy, which inspires pupils to appreciate the subject and its application, that meets the needs of the pupils. </w:t>
      </w:r>
    </w:p>
    <w:p w14:paraId="1A7764BE" w14:textId="77777777" w:rsidR="006E43A1" w:rsidRPr="00783AEC" w:rsidRDefault="006E43A1" w:rsidP="005945F6">
      <w:pPr>
        <w:numPr>
          <w:ilvl w:val="0"/>
          <w:numId w:val="5"/>
        </w:numPr>
        <w:spacing w:after="0" w:line="276" w:lineRule="auto"/>
        <w:ind w:left="709" w:right="991" w:firstLine="0"/>
        <w:rPr>
          <w:rFonts w:ascii="Gill Sans MT" w:eastAsia="Calibri" w:hAnsi="Gill Sans MT" w:cs="Garamond"/>
        </w:rPr>
      </w:pPr>
      <w:r>
        <w:rPr>
          <w:rFonts w:ascii="Gill Sans MT" w:eastAsia="Calibri" w:hAnsi="Gill Sans MT" w:cs="Arial"/>
        </w:rPr>
        <w:t>D</w:t>
      </w:r>
      <w:r w:rsidRPr="00783AEC">
        <w:rPr>
          <w:rFonts w:ascii="Gill Sans MT" w:eastAsia="Calibri" w:hAnsi="Gill Sans MT" w:cs="Arial"/>
        </w:rPr>
        <w:t xml:space="preserve">eliver outstanding teaching and learning of </w:t>
      </w:r>
      <w:r>
        <w:rPr>
          <w:rFonts w:ascii="Gill Sans MT" w:eastAsia="Calibri" w:hAnsi="Gill Sans MT" w:cs="Arial"/>
        </w:rPr>
        <w:t>M</w:t>
      </w:r>
      <w:r w:rsidRPr="00783AEC">
        <w:rPr>
          <w:rFonts w:ascii="Gill Sans MT" w:eastAsia="Calibri" w:hAnsi="Gill Sans MT" w:cs="Arial"/>
        </w:rPr>
        <w:t xml:space="preserve">aths, thereby helping pupils achieve excellent academic results. </w:t>
      </w:r>
    </w:p>
    <w:p w14:paraId="71608D3C" w14:textId="77777777" w:rsidR="006E43A1" w:rsidRPr="00783AEC" w:rsidRDefault="006E43A1" w:rsidP="005945F6">
      <w:pPr>
        <w:autoSpaceDE w:val="0"/>
        <w:autoSpaceDN w:val="0"/>
        <w:adjustRightInd w:val="0"/>
        <w:spacing w:after="0" w:line="276" w:lineRule="auto"/>
        <w:ind w:left="709" w:right="991"/>
        <w:jc w:val="both"/>
        <w:rPr>
          <w:rFonts w:ascii="Gill Sans MT" w:eastAsia="Garamond" w:hAnsi="Gill Sans MT" w:cs="Times New Roman"/>
          <w:lang w:val="en-US"/>
        </w:rPr>
      </w:pPr>
    </w:p>
    <w:p w14:paraId="20172A30" w14:textId="77777777" w:rsidR="006E43A1" w:rsidRPr="00AC52FF" w:rsidRDefault="006E43A1" w:rsidP="005945F6">
      <w:pPr>
        <w:spacing w:after="120" w:line="240" w:lineRule="auto"/>
        <w:ind w:left="709" w:right="991"/>
        <w:jc w:val="both"/>
        <w:rPr>
          <w:rFonts w:ascii="Gill Sans MT" w:eastAsia="Calibri" w:hAnsi="Gill Sans MT" w:cs="Times New Roman"/>
          <w:b/>
          <w:color w:val="4472C4"/>
          <w:sz w:val="28"/>
          <w:szCs w:val="28"/>
        </w:rPr>
      </w:pPr>
      <w:r w:rsidRPr="00AC52FF">
        <w:rPr>
          <w:rFonts w:ascii="Gill Sans MT" w:eastAsia="Calibri" w:hAnsi="Gill Sans MT" w:cs="Times New Roman"/>
          <w:b/>
          <w:color w:val="4472C4"/>
          <w:sz w:val="28"/>
          <w:szCs w:val="28"/>
        </w:rPr>
        <w:t>School ethos and culture</w:t>
      </w:r>
    </w:p>
    <w:p w14:paraId="33BA42CA"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b/>
        </w:rPr>
      </w:pPr>
      <w:r w:rsidRPr="00783AEC">
        <w:rPr>
          <w:rFonts w:ascii="Gill Sans MT" w:eastAsia="Garamond" w:hAnsi="Gill Sans MT" w:cs="Times New Roman"/>
        </w:rPr>
        <w:t>Be committed to Bolingbroke Academy’s ethos of high expectations.</w:t>
      </w:r>
    </w:p>
    <w:p w14:paraId="0BA10093"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Demonstrate high levels of ambition and optimism regarding what the Academy and its pupils can achieve.</w:t>
      </w:r>
    </w:p>
    <w:p w14:paraId="3A9FBBEE" w14:textId="77777777" w:rsidR="006E43A1" w:rsidRPr="00783AEC" w:rsidRDefault="006E43A1" w:rsidP="005945F6">
      <w:pPr>
        <w:numPr>
          <w:ilvl w:val="0"/>
          <w:numId w:val="5"/>
        </w:numPr>
        <w:spacing w:after="0" w:line="276" w:lineRule="auto"/>
        <w:ind w:left="709" w:right="991" w:firstLine="0"/>
        <w:rPr>
          <w:rFonts w:ascii="Gill Sans MT" w:eastAsia="Garamond" w:hAnsi="Gill Sans MT" w:cs="Times New Roman"/>
        </w:rPr>
      </w:pPr>
      <w:r w:rsidRPr="00783AEC">
        <w:rPr>
          <w:rFonts w:ascii="Gill Sans MT" w:eastAsia="Garamond" w:hAnsi="Gill Sans MT" w:cs="Times New Roman"/>
        </w:rPr>
        <w:t>Provide a nurturing classroom and academy environment that helps students to develop as learners.</w:t>
      </w:r>
    </w:p>
    <w:p w14:paraId="1CF9599A" w14:textId="77777777" w:rsidR="006E43A1" w:rsidRPr="00783AEC" w:rsidRDefault="006E43A1" w:rsidP="005945F6">
      <w:pPr>
        <w:numPr>
          <w:ilvl w:val="0"/>
          <w:numId w:val="5"/>
        </w:numPr>
        <w:spacing w:after="0" w:line="276" w:lineRule="auto"/>
        <w:ind w:left="709" w:right="991" w:firstLine="0"/>
        <w:rPr>
          <w:rFonts w:ascii="Gill Sans MT" w:eastAsia="Garamond" w:hAnsi="Gill Sans MT" w:cs="Times New Roman"/>
        </w:rPr>
      </w:pPr>
      <w:r w:rsidRPr="00783AEC">
        <w:rPr>
          <w:rFonts w:ascii="Gill Sans MT" w:eastAsia="Garamond" w:hAnsi="Gill Sans MT" w:cs="Times New Roman"/>
        </w:rPr>
        <w:t>Enrich the curriculum with trips and visits to enhance the learning experience of all pupils.</w:t>
      </w:r>
    </w:p>
    <w:p w14:paraId="24EF2F01" w14:textId="77777777" w:rsidR="006E43A1" w:rsidRPr="00783AEC" w:rsidRDefault="006E43A1" w:rsidP="005945F6">
      <w:pPr>
        <w:spacing w:after="200" w:line="276" w:lineRule="auto"/>
        <w:ind w:left="709" w:right="991"/>
        <w:rPr>
          <w:rFonts w:ascii="Gill Sans MT" w:eastAsia="Garamond" w:hAnsi="Gill Sans MT" w:cs="Times New Roman"/>
        </w:rPr>
      </w:pPr>
    </w:p>
    <w:p w14:paraId="06EB0CD6" w14:textId="77777777" w:rsidR="006E43A1" w:rsidRPr="00AC52FF" w:rsidRDefault="006E43A1" w:rsidP="005945F6">
      <w:pPr>
        <w:autoSpaceDE w:val="0"/>
        <w:autoSpaceDN w:val="0"/>
        <w:adjustRightInd w:val="0"/>
        <w:spacing w:after="0" w:line="276" w:lineRule="auto"/>
        <w:ind w:left="709" w:right="991"/>
        <w:jc w:val="both"/>
        <w:rPr>
          <w:rFonts w:ascii="Gill Sans MT" w:eastAsia="Garamond" w:hAnsi="Gill Sans MT" w:cs="Times New Roman"/>
          <w:b/>
          <w:sz w:val="32"/>
          <w:szCs w:val="32"/>
        </w:rPr>
      </w:pPr>
      <w:r w:rsidRPr="00AC52FF">
        <w:rPr>
          <w:rFonts w:ascii="Gill Sans MT" w:eastAsia="Calibri" w:hAnsi="Gill Sans MT" w:cs="Times New Roman"/>
          <w:b/>
          <w:color w:val="1F497D"/>
          <w:sz w:val="32"/>
          <w:szCs w:val="32"/>
        </w:rPr>
        <w:t xml:space="preserve">Personal specification </w:t>
      </w:r>
    </w:p>
    <w:p w14:paraId="02582E8F"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Have a passion to learn and develop your practice through regular CPD and feedback.</w:t>
      </w:r>
    </w:p>
    <w:p w14:paraId="0BFEDC00"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 xml:space="preserve">Have a proven track record of success and raising pupil attainment in </w:t>
      </w:r>
      <w:r>
        <w:rPr>
          <w:rFonts w:ascii="Gill Sans MT" w:eastAsia="Garamond" w:hAnsi="Gill Sans MT" w:cs="Times New Roman"/>
        </w:rPr>
        <w:t>M</w:t>
      </w:r>
      <w:r w:rsidRPr="00783AEC">
        <w:rPr>
          <w:rFonts w:ascii="Gill Sans MT" w:eastAsia="Garamond" w:hAnsi="Gill Sans MT" w:cs="Times New Roman"/>
        </w:rPr>
        <w:t>aths.</w:t>
      </w:r>
    </w:p>
    <w:p w14:paraId="4B4A9A62"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Pr>
          <w:rFonts w:ascii="Gill Sans MT" w:eastAsia="Garamond" w:hAnsi="Gill Sans MT" w:cs="Times New Roman"/>
        </w:rPr>
        <w:t>Q</w:t>
      </w:r>
      <w:r w:rsidRPr="00783AEC">
        <w:rPr>
          <w:rFonts w:ascii="Gill Sans MT" w:eastAsia="Garamond" w:hAnsi="Gill Sans MT" w:cs="Times New Roman"/>
        </w:rPr>
        <w:t>uestion and challenge the status quo and find new and progressive solutions to existing systems.</w:t>
      </w:r>
    </w:p>
    <w:p w14:paraId="08117CC9"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Be keen to work collaboratively with the Maths team to develop the curriculum.</w:t>
      </w:r>
    </w:p>
    <w:p w14:paraId="21ECD163" w14:textId="77777777" w:rsidR="006E43A1" w:rsidRPr="00783AEC" w:rsidRDefault="006E43A1" w:rsidP="005945F6">
      <w:pPr>
        <w:numPr>
          <w:ilvl w:val="0"/>
          <w:numId w:val="5"/>
        </w:numPr>
        <w:autoSpaceDE w:val="0"/>
        <w:autoSpaceDN w:val="0"/>
        <w:adjustRightInd w:val="0"/>
        <w:spacing w:after="0" w:line="276" w:lineRule="auto"/>
        <w:ind w:left="709" w:right="991" w:firstLine="0"/>
        <w:jc w:val="both"/>
        <w:rPr>
          <w:rFonts w:ascii="Gill Sans MT" w:eastAsia="Garamond" w:hAnsi="Gill Sans MT" w:cs="Times New Roman"/>
        </w:rPr>
      </w:pPr>
      <w:r w:rsidRPr="00783AEC">
        <w:rPr>
          <w:rFonts w:ascii="Gill Sans MT" w:eastAsia="Garamond" w:hAnsi="Gill Sans MT" w:cs="Times New Roman"/>
        </w:rPr>
        <w:t>Maintain current knowledge of research and government policy surrounding Key Stage 5 Maths.</w:t>
      </w:r>
    </w:p>
    <w:p w14:paraId="64322C15" w14:textId="77777777" w:rsidR="005945F6" w:rsidRDefault="005945F6" w:rsidP="005945F6">
      <w:pPr>
        <w:ind w:left="709" w:right="991"/>
        <w:rPr>
          <w:rFonts w:ascii="Gill Sans MT" w:eastAsia="Times New Roman" w:hAnsi="Gill Sans MT" w:cs="Times New Roman"/>
          <w:b/>
          <w:bCs/>
          <w:color w:val="0070C0"/>
          <w:sz w:val="28"/>
          <w:szCs w:val="24"/>
        </w:rPr>
      </w:pPr>
    </w:p>
    <w:p w14:paraId="5BA880D3" w14:textId="77777777" w:rsidR="00C65B2A" w:rsidRPr="00C65B2A" w:rsidRDefault="00C65B2A" w:rsidP="00C65B2A">
      <w:pPr>
        <w:spacing w:after="200" w:line="276" w:lineRule="auto"/>
        <w:ind w:left="709"/>
        <w:rPr>
          <w:rFonts w:ascii="Gill Sans MT" w:eastAsia="Calibri" w:hAnsi="Gill Sans MT" w:cs="Times New Roman"/>
          <w:b/>
          <w:bCs/>
        </w:rPr>
      </w:pPr>
      <w:r w:rsidRPr="00C65B2A">
        <w:rPr>
          <w:rFonts w:ascii="Gill Sans MT" w:eastAsia="Calibri" w:hAnsi="Gill Sans MT" w:cs="Times New Roman"/>
          <w:b/>
          <w:bCs/>
        </w:rPr>
        <w:t>If you are an ECT or a career returner, you will have excellent personal and professional development including:</w:t>
      </w:r>
    </w:p>
    <w:p w14:paraId="6A630274"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 xml:space="preserve">Weekly instructional coaching </w:t>
      </w:r>
    </w:p>
    <w:p w14:paraId="73621A3E"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 xml:space="preserve">Weekly whole school deliberate practice sessions </w:t>
      </w:r>
    </w:p>
    <w:p w14:paraId="1595B144"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 xml:space="preserve">High quality weekly online CPD through Ambition Institute </w:t>
      </w:r>
    </w:p>
    <w:p w14:paraId="2ABE312E"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Twilights and Face to Face training days provided by ‘Outstanding’ Ark Teacher Training</w:t>
      </w:r>
    </w:p>
    <w:p w14:paraId="5D718362"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Reduced lesson planning with use of shared ‘Ark Curriculum’</w:t>
      </w:r>
    </w:p>
    <w:p w14:paraId="66CA1FFD"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 xml:space="preserve">Weekly collaborative co-planning with departmental colleagues </w:t>
      </w:r>
    </w:p>
    <w:p w14:paraId="733A217F" w14:textId="77777777" w:rsidR="00C65B2A" w:rsidRPr="00C65B2A" w:rsidRDefault="00C65B2A" w:rsidP="00C65B2A">
      <w:pPr>
        <w:numPr>
          <w:ilvl w:val="0"/>
          <w:numId w:val="23"/>
        </w:numPr>
        <w:spacing w:after="200" w:line="276" w:lineRule="auto"/>
        <w:ind w:left="1134"/>
        <w:contextualSpacing/>
        <w:rPr>
          <w:rFonts w:ascii="Gill Sans MT" w:eastAsia="Calibri" w:hAnsi="Gill Sans MT" w:cs="Times New Roman"/>
        </w:rPr>
      </w:pPr>
      <w:r w:rsidRPr="00C65B2A">
        <w:rPr>
          <w:rFonts w:ascii="Gill Sans MT" w:eastAsia="Calibri" w:hAnsi="Gill Sans MT" w:cs="Times New Roman"/>
        </w:rPr>
        <w:t xml:space="preserve">10% below timetable in ECT year followed by 5% reduction in ECT+1 year </w:t>
      </w:r>
    </w:p>
    <w:p w14:paraId="1823F741" w14:textId="77777777" w:rsidR="00C65B2A" w:rsidRPr="00C65B2A" w:rsidRDefault="00C65B2A" w:rsidP="00C65B2A">
      <w:pPr>
        <w:numPr>
          <w:ilvl w:val="0"/>
          <w:numId w:val="23"/>
        </w:numPr>
        <w:autoSpaceDE w:val="0"/>
        <w:autoSpaceDN w:val="0"/>
        <w:adjustRightInd w:val="0"/>
        <w:spacing w:after="0" w:line="276" w:lineRule="auto"/>
        <w:ind w:left="1134"/>
        <w:contextualSpacing/>
        <w:jc w:val="both"/>
        <w:rPr>
          <w:rFonts w:ascii="Gill Sans MT" w:eastAsia="Garamond" w:hAnsi="Gill Sans MT" w:cs="Times New Roman"/>
          <w:sz w:val="24"/>
          <w:szCs w:val="24"/>
        </w:rPr>
      </w:pPr>
      <w:r w:rsidRPr="00C65B2A">
        <w:rPr>
          <w:rFonts w:ascii="Gill Sans MT" w:eastAsia="Calibri" w:hAnsi="Gill Sans MT" w:cs="Times New Roman"/>
        </w:rPr>
        <w:t xml:space="preserve">Potential opportunities for curriculum planning in the wider Ark network. </w:t>
      </w:r>
    </w:p>
    <w:p w14:paraId="271DF019" w14:textId="77777777" w:rsidR="00B65A72" w:rsidRPr="00C255B2" w:rsidRDefault="00B65A72" w:rsidP="005945F6">
      <w:pPr>
        <w:pStyle w:val="ListParagraph"/>
        <w:autoSpaceDE w:val="0"/>
        <w:autoSpaceDN w:val="0"/>
        <w:adjustRightInd w:val="0"/>
        <w:spacing w:after="0" w:line="288" w:lineRule="auto"/>
        <w:ind w:left="709" w:right="991"/>
        <w:jc w:val="both"/>
        <w:rPr>
          <w:rFonts w:ascii="Gill Sans MT" w:eastAsia="Calibri" w:hAnsi="Gill Sans MT" w:cs="Times New Roman"/>
          <w:bCs/>
          <w:color w:val="000000" w:themeColor="text1"/>
        </w:rPr>
      </w:pPr>
    </w:p>
    <w:sectPr w:rsidR="00B65A72" w:rsidRPr="00C255B2" w:rsidSect="0048721D">
      <w:pgSz w:w="11906" w:h="16838"/>
      <w:pgMar w:top="142" w:right="0" w:bottom="737"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CDD5" w14:textId="77777777" w:rsidR="00C92647" w:rsidRDefault="00C92647" w:rsidP="00121030">
      <w:pPr>
        <w:spacing w:after="0" w:line="240" w:lineRule="auto"/>
      </w:pPr>
      <w:r>
        <w:separator/>
      </w:r>
    </w:p>
  </w:endnote>
  <w:endnote w:type="continuationSeparator" w:id="0">
    <w:p w14:paraId="4C1C6905" w14:textId="77777777" w:rsidR="00C92647" w:rsidRDefault="00C92647" w:rsidP="00121030">
      <w:pPr>
        <w:spacing w:after="0" w:line="240" w:lineRule="auto"/>
      </w:pPr>
      <w:r>
        <w:continuationSeparator/>
      </w:r>
    </w:p>
  </w:endnote>
  <w:endnote w:type="continuationNotice" w:id="1">
    <w:p w14:paraId="08C22C23" w14:textId="77777777" w:rsidR="00C92647" w:rsidRDefault="00C92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4589" w14:textId="77777777" w:rsidR="00C92647" w:rsidRDefault="00C92647" w:rsidP="00121030">
      <w:pPr>
        <w:spacing w:after="0" w:line="240" w:lineRule="auto"/>
      </w:pPr>
      <w:r>
        <w:separator/>
      </w:r>
    </w:p>
  </w:footnote>
  <w:footnote w:type="continuationSeparator" w:id="0">
    <w:p w14:paraId="4501FBB2" w14:textId="77777777" w:rsidR="00C92647" w:rsidRDefault="00C92647" w:rsidP="00121030">
      <w:pPr>
        <w:spacing w:after="0" w:line="240" w:lineRule="auto"/>
      </w:pPr>
      <w:r>
        <w:continuationSeparator/>
      </w:r>
    </w:p>
  </w:footnote>
  <w:footnote w:type="continuationNotice" w:id="1">
    <w:p w14:paraId="42D4E9A9" w14:textId="77777777" w:rsidR="00C92647" w:rsidRDefault="00C92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8FB"/>
    <w:multiLevelType w:val="hybridMultilevel"/>
    <w:tmpl w:val="50F41A2C"/>
    <w:lvl w:ilvl="0" w:tplc="08090001">
      <w:start w:val="1"/>
      <w:numFmt w:val="bullet"/>
      <w:lvlText w:val=""/>
      <w:lvlJc w:val="left"/>
      <w:pPr>
        <w:ind w:left="56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918A5"/>
    <w:multiLevelType w:val="hybridMultilevel"/>
    <w:tmpl w:val="251CF8A2"/>
    <w:lvl w:ilvl="0" w:tplc="0B7A8A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91577"/>
    <w:multiLevelType w:val="hybridMultilevel"/>
    <w:tmpl w:val="791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F5665"/>
    <w:multiLevelType w:val="hybridMultilevel"/>
    <w:tmpl w:val="2E804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211FFD"/>
    <w:multiLevelType w:val="hybridMultilevel"/>
    <w:tmpl w:val="A8180E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1C79BF"/>
    <w:multiLevelType w:val="hybridMultilevel"/>
    <w:tmpl w:val="DFD2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E1AB4"/>
    <w:multiLevelType w:val="hybridMultilevel"/>
    <w:tmpl w:val="EA0EC4FE"/>
    <w:lvl w:ilvl="0" w:tplc="FCDAFD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C917EC"/>
    <w:multiLevelType w:val="hybridMultilevel"/>
    <w:tmpl w:val="E64A2C8A"/>
    <w:lvl w:ilvl="0" w:tplc="10142B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F75061"/>
    <w:multiLevelType w:val="hybridMultilevel"/>
    <w:tmpl w:val="31C49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A1974"/>
    <w:multiLevelType w:val="hybridMultilevel"/>
    <w:tmpl w:val="5AFA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BF3400"/>
    <w:multiLevelType w:val="hybridMultilevel"/>
    <w:tmpl w:val="266ED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9434407">
    <w:abstractNumId w:val="12"/>
  </w:num>
  <w:num w:numId="2" w16cid:durableId="1715810870">
    <w:abstractNumId w:val="19"/>
  </w:num>
  <w:num w:numId="3" w16cid:durableId="786314454">
    <w:abstractNumId w:val="1"/>
  </w:num>
  <w:num w:numId="4" w16cid:durableId="707146511">
    <w:abstractNumId w:val="14"/>
  </w:num>
  <w:num w:numId="5" w16cid:durableId="703166741">
    <w:abstractNumId w:val="3"/>
  </w:num>
  <w:num w:numId="6" w16cid:durableId="1938635466">
    <w:abstractNumId w:val="2"/>
  </w:num>
  <w:num w:numId="7" w16cid:durableId="1592277056">
    <w:abstractNumId w:val="9"/>
  </w:num>
  <w:num w:numId="8" w16cid:durableId="1838307677">
    <w:abstractNumId w:val="18"/>
  </w:num>
  <w:num w:numId="9" w16cid:durableId="329869107">
    <w:abstractNumId w:val="17"/>
  </w:num>
  <w:num w:numId="10" w16cid:durableId="1525366699">
    <w:abstractNumId w:val="19"/>
  </w:num>
  <w:num w:numId="11" w16cid:durableId="1509905253">
    <w:abstractNumId w:val="18"/>
  </w:num>
  <w:num w:numId="12" w16cid:durableId="184752760">
    <w:abstractNumId w:val="7"/>
  </w:num>
  <w:num w:numId="13" w16cid:durableId="1772896742">
    <w:abstractNumId w:val="10"/>
  </w:num>
  <w:num w:numId="14" w16cid:durableId="1739134627">
    <w:abstractNumId w:val="4"/>
  </w:num>
  <w:num w:numId="15" w16cid:durableId="1628852296">
    <w:abstractNumId w:val="10"/>
  </w:num>
  <w:num w:numId="16" w16cid:durableId="583805749">
    <w:abstractNumId w:val="0"/>
  </w:num>
  <w:num w:numId="17" w16cid:durableId="402067058">
    <w:abstractNumId w:val="11"/>
  </w:num>
  <w:num w:numId="18" w16cid:durableId="1045566792">
    <w:abstractNumId w:val="13"/>
  </w:num>
  <w:num w:numId="19" w16cid:durableId="1188106380">
    <w:abstractNumId w:val="16"/>
  </w:num>
  <w:num w:numId="20" w16cid:durableId="1253734433">
    <w:abstractNumId w:val="8"/>
  </w:num>
  <w:num w:numId="21" w16cid:durableId="2065979572">
    <w:abstractNumId w:val="6"/>
  </w:num>
  <w:num w:numId="22" w16cid:durableId="852693150">
    <w:abstractNumId w:val="15"/>
  </w:num>
  <w:num w:numId="23" w16cid:durableId="1018116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02C03"/>
    <w:rsid w:val="00017A7A"/>
    <w:rsid w:val="00032AB6"/>
    <w:rsid w:val="00052C6F"/>
    <w:rsid w:val="00073AB2"/>
    <w:rsid w:val="00074426"/>
    <w:rsid w:val="000819E3"/>
    <w:rsid w:val="000A53BB"/>
    <w:rsid w:val="000B60C8"/>
    <w:rsid w:val="000C2B59"/>
    <w:rsid w:val="001065D3"/>
    <w:rsid w:val="00121030"/>
    <w:rsid w:val="00153506"/>
    <w:rsid w:val="001954A5"/>
    <w:rsid w:val="00197567"/>
    <w:rsid w:val="001D301A"/>
    <w:rsid w:val="001F30C8"/>
    <w:rsid w:val="002312C8"/>
    <w:rsid w:val="002426E7"/>
    <w:rsid w:val="00244467"/>
    <w:rsid w:val="002B0AF5"/>
    <w:rsid w:val="002B38B7"/>
    <w:rsid w:val="00306F90"/>
    <w:rsid w:val="00322733"/>
    <w:rsid w:val="00365272"/>
    <w:rsid w:val="00395EC3"/>
    <w:rsid w:val="00396BF7"/>
    <w:rsid w:val="003E0F9D"/>
    <w:rsid w:val="003E3218"/>
    <w:rsid w:val="00404819"/>
    <w:rsid w:val="00407DA0"/>
    <w:rsid w:val="00451339"/>
    <w:rsid w:val="0048697A"/>
    <w:rsid w:val="0048721D"/>
    <w:rsid w:val="004A0D9E"/>
    <w:rsid w:val="004E0ECE"/>
    <w:rsid w:val="004E3387"/>
    <w:rsid w:val="004F73B7"/>
    <w:rsid w:val="00504B25"/>
    <w:rsid w:val="00507B7A"/>
    <w:rsid w:val="00522A8E"/>
    <w:rsid w:val="00532F25"/>
    <w:rsid w:val="00533FF9"/>
    <w:rsid w:val="0053558F"/>
    <w:rsid w:val="005465AA"/>
    <w:rsid w:val="005513EB"/>
    <w:rsid w:val="005945F6"/>
    <w:rsid w:val="00594892"/>
    <w:rsid w:val="005A38F4"/>
    <w:rsid w:val="005B2EB7"/>
    <w:rsid w:val="005D73EB"/>
    <w:rsid w:val="005E4D7E"/>
    <w:rsid w:val="00601A88"/>
    <w:rsid w:val="006417E2"/>
    <w:rsid w:val="006748EC"/>
    <w:rsid w:val="00677919"/>
    <w:rsid w:val="006872D7"/>
    <w:rsid w:val="006A77DE"/>
    <w:rsid w:val="006C5B7B"/>
    <w:rsid w:val="006C66EF"/>
    <w:rsid w:val="006D17E2"/>
    <w:rsid w:val="006E43A1"/>
    <w:rsid w:val="0071716C"/>
    <w:rsid w:val="00740D1A"/>
    <w:rsid w:val="00753C1C"/>
    <w:rsid w:val="007560D2"/>
    <w:rsid w:val="00783304"/>
    <w:rsid w:val="007B2034"/>
    <w:rsid w:val="007B56C8"/>
    <w:rsid w:val="008146F1"/>
    <w:rsid w:val="008215F6"/>
    <w:rsid w:val="00825C91"/>
    <w:rsid w:val="008453B2"/>
    <w:rsid w:val="008B1D75"/>
    <w:rsid w:val="008C0016"/>
    <w:rsid w:val="008C55F5"/>
    <w:rsid w:val="008C6F0B"/>
    <w:rsid w:val="008D3E03"/>
    <w:rsid w:val="009876BC"/>
    <w:rsid w:val="00A129C1"/>
    <w:rsid w:val="00AD091A"/>
    <w:rsid w:val="00AD0BE2"/>
    <w:rsid w:val="00B1089C"/>
    <w:rsid w:val="00B3082E"/>
    <w:rsid w:val="00B64D9E"/>
    <w:rsid w:val="00B65280"/>
    <w:rsid w:val="00B65A72"/>
    <w:rsid w:val="00B74D55"/>
    <w:rsid w:val="00B82B62"/>
    <w:rsid w:val="00B864DF"/>
    <w:rsid w:val="00BD2D7B"/>
    <w:rsid w:val="00BD6660"/>
    <w:rsid w:val="00BF3546"/>
    <w:rsid w:val="00C255B2"/>
    <w:rsid w:val="00C43A65"/>
    <w:rsid w:val="00C65B2A"/>
    <w:rsid w:val="00C761E2"/>
    <w:rsid w:val="00C92647"/>
    <w:rsid w:val="00CA1B0A"/>
    <w:rsid w:val="00CC2872"/>
    <w:rsid w:val="00CD2BF5"/>
    <w:rsid w:val="00CF35F0"/>
    <w:rsid w:val="00CF4126"/>
    <w:rsid w:val="00D13F45"/>
    <w:rsid w:val="00D20C4C"/>
    <w:rsid w:val="00D32C4D"/>
    <w:rsid w:val="00D50437"/>
    <w:rsid w:val="00D83D89"/>
    <w:rsid w:val="00DA1F2D"/>
    <w:rsid w:val="00DB397A"/>
    <w:rsid w:val="00DE1E15"/>
    <w:rsid w:val="00DE7D04"/>
    <w:rsid w:val="00E43877"/>
    <w:rsid w:val="00EA1272"/>
    <w:rsid w:val="00EA1F66"/>
    <w:rsid w:val="00EB016F"/>
    <w:rsid w:val="00EB0D66"/>
    <w:rsid w:val="00EB1B4E"/>
    <w:rsid w:val="00ED1839"/>
    <w:rsid w:val="00EE1F07"/>
    <w:rsid w:val="00EF23D4"/>
    <w:rsid w:val="00F022A5"/>
    <w:rsid w:val="00F1606F"/>
    <w:rsid w:val="00F44328"/>
    <w:rsid w:val="00F51078"/>
    <w:rsid w:val="00F51AAE"/>
    <w:rsid w:val="00F65E78"/>
    <w:rsid w:val="00F748C4"/>
    <w:rsid w:val="00FA1A6B"/>
    <w:rsid w:val="00FA284A"/>
    <w:rsid w:val="00FA3602"/>
    <w:rsid w:val="1534184C"/>
    <w:rsid w:val="3555B6CD"/>
    <w:rsid w:val="3A69403D"/>
    <w:rsid w:val="6757C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D934"/>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link w:val="ListParagraphChar"/>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F022A5"/>
  </w:style>
  <w:style w:type="character" w:styleId="Hyperlink">
    <w:name w:val="Hyperlink"/>
    <w:basedOn w:val="DefaultParagraphFont"/>
    <w:uiPriority w:val="99"/>
    <w:unhideWhenUsed/>
    <w:rsid w:val="000C2B59"/>
    <w:rPr>
      <w:color w:val="0563C1" w:themeColor="hyperlink"/>
      <w:u w:val="single"/>
    </w:rPr>
  </w:style>
  <w:style w:type="character" w:customStyle="1" w:styleId="normaltextrun">
    <w:name w:val="normaltextrun"/>
    <w:basedOn w:val="DefaultParagraphFont"/>
    <w:rsid w:val="005513EB"/>
  </w:style>
  <w:style w:type="character" w:customStyle="1" w:styleId="eop">
    <w:name w:val="eop"/>
    <w:basedOn w:val="DefaultParagraphFont"/>
    <w:rsid w:val="0055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54001">
      <w:bodyDiv w:val="1"/>
      <w:marLeft w:val="0"/>
      <w:marRight w:val="0"/>
      <w:marTop w:val="0"/>
      <w:marBottom w:val="0"/>
      <w:divBdr>
        <w:top w:val="none" w:sz="0" w:space="0" w:color="auto"/>
        <w:left w:val="none" w:sz="0" w:space="0" w:color="auto"/>
        <w:bottom w:val="none" w:sz="0" w:space="0" w:color="auto"/>
        <w:right w:val="none" w:sz="0" w:space="0" w:color="auto"/>
      </w:divBdr>
    </w:div>
    <w:div w:id="909652412">
      <w:bodyDiv w:val="1"/>
      <w:marLeft w:val="0"/>
      <w:marRight w:val="0"/>
      <w:marTop w:val="0"/>
      <w:marBottom w:val="0"/>
      <w:divBdr>
        <w:top w:val="none" w:sz="0" w:space="0" w:color="auto"/>
        <w:left w:val="none" w:sz="0" w:space="0" w:color="auto"/>
        <w:bottom w:val="none" w:sz="0" w:space="0" w:color="auto"/>
        <w:right w:val="none" w:sz="0" w:space="0" w:color="auto"/>
      </w:divBdr>
    </w:div>
    <w:div w:id="1087768482">
      <w:bodyDiv w:val="1"/>
      <w:marLeft w:val="0"/>
      <w:marRight w:val="0"/>
      <w:marTop w:val="0"/>
      <w:marBottom w:val="0"/>
      <w:divBdr>
        <w:top w:val="none" w:sz="0" w:space="0" w:color="auto"/>
        <w:left w:val="none" w:sz="0" w:space="0" w:color="auto"/>
        <w:bottom w:val="none" w:sz="0" w:space="0" w:color="auto"/>
        <w:right w:val="none" w:sz="0" w:space="0" w:color="auto"/>
      </w:divBdr>
      <w:divsChild>
        <w:div w:id="728842471">
          <w:marLeft w:val="0"/>
          <w:marRight w:val="0"/>
          <w:marTop w:val="0"/>
          <w:marBottom w:val="0"/>
          <w:divBdr>
            <w:top w:val="none" w:sz="0" w:space="0" w:color="auto"/>
            <w:left w:val="none" w:sz="0" w:space="0" w:color="auto"/>
            <w:bottom w:val="none" w:sz="0" w:space="0" w:color="auto"/>
            <w:right w:val="none" w:sz="0" w:space="0" w:color="auto"/>
          </w:divBdr>
          <w:divsChild>
            <w:div w:id="2833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1885">
      <w:bodyDiv w:val="1"/>
      <w:marLeft w:val="0"/>
      <w:marRight w:val="0"/>
      <w:marTop w:val="0"/>
      <w:marBottom w:val="0"/>
      <w:divBdr>
        <w:top w:val="none" w:sz="0" w:space="0" w:color="auto"/>
        <w:left w:val="none" w:sz="0" w:space="0" w:color="auto"/>
        <w:bottom w:val="none" w:sz="0" w:space="0" w:color="auto"/>
        <w:right w:val="none" w:sz="0" w:space="0" w:color="auto"/>
      </w:divBdr>
    </w:div>
    <w:div w:id="1637639452">
      <w:bodyDiv w:val="1"/>
      <w:marLeft w:val="0"/>
      <w:marRight w:val="0"/>
      <w:marTop w:val="0"/>
      <w:marBottom w:val="0"/>
      <w:divBdr>
        <w:top w:val="none" w:sz="0" w:space="0" w:color="auto"/>
        <w:left w:val="none" w:sz="0" w:space="0" w:color="auto"/>
        <w:bottom w:val="none" w:sz="0" w:space="0" w:color="auto"/>
        <w:right w:val="none" w:sz="0" w:space="0" w:color="auto"/>
      </w:divBdr>
    </w:div>
    <w:div w:id="1675763100">
      <w:bodyDiv w:val="1"/>
      <w:marLeft w:val="0"/>
      <w:marRight w:val="0"/>
      <w:marTop w:val="0"/>
      <w:marBottom w:val="0"/>
      <w:divBdr>
        <w:top w:val="none" w:sz="0" w:space="0" w:color="auto"/>
        <w:left w:val="none" w:sz="0" w:space="0" w:color="auto"/>
        <w:bottom w:val="none" w:sz="0" w:space="0" w:color="auto"/>
        <w:right w:val="none" w:sz="0" w:space="0" w:color="auto"/>
      </w:divBdr>
    </w:div>
    <w:div w:id="1940018698">
      <w:bodyDiv w:val="1"/>
      <w:marLeft w:val="0"/>
      <w:marRight w:val="0"/>
      <w:marTop w:val="0"/>
      <w:marBottom w:val="0"/>
      <w:divBdr>
        <w:top w:val="none" w:sz="0" w:space="0" w:color="auto"/>
        <w:left w:val="none" w:sz="0" w:space="0" w:color="auto"/>
        <w:bottom w:val="none" w:sz="0" w:space="0" w:color="auto"/>
        <w:right w:val="none" w:sz="0" w:space="0" w:color="auto"/>
      </w:divBdr>
      <w:divsChild>
        <w:div w:id="263996230">
          <w:marLeft w:val="0"/>
          <w:marRight w:val="0"/>
          <w:marTop w:val="0"/>
          <w:marBottom w:val="0"/>
          <w:divBdr>
            <w:top w:val="none" w:sz="0" w:space="0" w:color="auto"/>
            <w:left w:val="none" w:sz="0" w:space="0" w:color="auto"/>
            <w:bottom w:val="none" w:sz="0" w:space="0" w:color="auto"/>
            <w:right w:val="none" w:sz="0" w:space="0" w:color="auto"/>
          </w:divBdr>
          <w:divsChild>
            <w:div w:id="327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444bbf2a-b577-43fd-a64d-bb99fb2459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2F81D-EEE6-48B3-B7A8-D49F128925A0}">
  <ds:schemaRefs>
    <ds:schemaRef ds:uri="http://schemas.microsoft.com/sharepoint/v3/contenttype/forms"/>
  </ds:schemaRefs>
</ds:datastoreItem>
</file>

<file path=customXml/itemProps2.xml><?xml version="1.0" encoding="utf-8"?>
<ds:datastoreItem xmlns:ds="http://schemas.openxmlformats.org/officeDocument/2006/customXml" ds:itemID="{A35F4C64-B085-4B91-AF06-7BC3E0698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C1ECA-D494-4056-9DB9-2E097B1802D4}">
  <ds:schemaRefs>
    <ds:schemaRef ds:uri="http://schemas.microsoft.com/office/2006/metadata/properties"/>
    <ds:schemaRef ds:uri="http://schemas.microsoft.com/office/infopath/2007/PartnerControls"/>
    <ds:schemaRef ds:uri="0310a5b3-3b7b-4ce8-a0da-f8274645b1ce"/>
    <ds:schemaRef ds:uri="444bbf2a-b577-43fd-a64d-bb99fb245903"/>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4</cp:revision>
  <cp:lastPrinted>2025-02-12T15:32:00Z</cp:lastPrinted>
  <dcterms:created xsi:type="dcterms:W3CDTF">2025-02-14T14:27:00Z</dcterms:created>
  <dcterms:modified xsi:type="dcterms:W3CDTF">2025-02-14T16:34:00Z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